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90" w:rsidRPr="00984890" w:rsidRDefault="00984890" w:rsidP="00107C7F">
      <w:pPr>
        <w:wordWrap w:val="0"/>
        <w:autoSpaceDE w:val="0"/>
        <w:autoSpaceDN w:val="0"/>
        <w:adjustRightInd w:val="0"/>
        <w:ind w:right="1254"/>
        <w:rPr>
          <w:rFonts w:hAnsi="ＭＳ 明朝" w:hint="eastAsia"/>
          <w:sz w:val="21"/>
          <w:szCs w:val="21"/>
        </w:rPr>
      </w:pPr>
      <w:bookmarkStart w:id="0" w:name="_GoBack"/>
      <w:bookmarkEnd w:id="0"/>
    </w:p>
    <w:p w:rsidR="006B0E52" w:rsidRPr="008E5574" w:rsidRDefault="00E92174" w:rsidP="00E92174">
      <w:pPr>
        <w:autoSpaceDE w:val="0"/>
        <w:autoSpaceDN w:val="0"/>
        <w:adjustRightInd w:val="0"/>
        <w:jc w:val="center"/>
        <w:rPr>
          <w:rFonts w:hAnsi="ＭＳ 明朝"/>
          <w:sz w:val="21"/>
          <w:szCs w:val="21"/>
        </w:rPr>
      </w:pPr>
      <w:r w:rsidRPr="008E5574">
        <w:rPr>
          <w:rFonts w:ascii="ＭＳ ゴシック" w:eastAsia="ＭＳ ゴシック" w:hAnsi="ＭＳ ゴシック" w:hint="eastAsia"/>
          <w:sz w:val="21"/>
          <w:szCs w:val="21"/>
        </w:rPr>
        <w:t>栃木県土砂等による採取場の埋立て等に関する要綱</w:t>
      </w:r>
    </w:p>
    <w:p w:rsidR="00D814B8" w:rsidRPr="008E5574" w:rsidRDefault="00D814B8" w:rsidP="00D814B8">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（趣旨）</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w:t>
      </w:r>
      <w:r w:rsidRPr="008E5574">
        <w:rPr>
          <w:rFonts w:ascii="ＭＳ ゴシック" w:eastAsia="ＭＳ ゴシック" w:hAnsi="ＭＳ ゴシック"/>
          <w:sz w:val="21"/>
          <w:szCs w:val="21"/>
        </w:rPr>
        <w:t>１条</w:t>
      </w:r>
      <w:r w:rsidRPr="008E5574">
        <w:rPr>
          <w:rFonts w:hAnsi="ＭＳ 明朝"/>
          <w:sz w:val="21"/>
          <w:szCs w:val="21"/>
        </w:rPr>
        <w:t xml:space="preserve">　</w:t>
      </w:r>
      <w:r w:rsidRPr="008E5574">
        <w:rPr>
          <w:rFonts w:hAnsi="ＭＳ 明朝" w:hint="eastAsia"/>
          <w:sz w:val="21"/>
          <w:szCs w:val="21"/>
        </w:rPr>
        <w:t>この要綱は、栃木県土砂等の埋立て等による土壌の汚染及び災害の発生の防止に関する条例（平成</w:t>
      </w:r>
      <w:r w:rsidRPr="008E5574">
        <w:rPr>
          <w:rFonts w:hAnsi="ＭＳ 明朝" w:cs="Times New Roman"/>
          <w:sz w:val="21"/>
          <w:szCs w:val="21"/>
        </w:rPr>
        <w:t>10</w:t>
      </w:r>
      <w:r w:rsidRPr="008E5574">
        <w:rPr>
          <w:rFonts w:hAnsi="ＭＳ 明朝" w:hint="eastAsia"/>
          <w:sz w:val="21"/>
          <w:szCs w:val="21"/>
        </w:rPr>
        <w:t>年栃木県条例第</w:t>
      </w:r>
      <w:r w:rsidRPr="008E5574">
        <w:rPr>
          <w:rFonts w:hAnsi="ＭＳ 明朝"/>
          <w:sz w:val="21"/>
          <w:szCs w:val="21"/>
        </w:rPr>
        <w:t>37</w:t>
      </w:r>
      <w:r w:rsidRPr="008E5574">
        <w:rPr>
          <w:rFonts w:hAnsi="ＭＳ 明朝" w:hint="eastAsia"/>
          <w:sz w:val="21"/>
          <w:szCs w:val="21"/>
        </w:rPr>
        <w:t>号。以下「土砂条例」という。）に定めるもののほか、事業者が、採</w:t>
      </w:r>
      <w:r w:rsidRPr="008E5574">
        <w:rPr>
          <w:rFonts w:hAnsi="ＭＳ 明朝" w:hint="eastAsia"/>
          <w:kern w:val="0"/>
          <w:sz w:val="21"/>
          <w:szCs w:val="21"/>
        </w:rPr>
        <w:t>石法（昭和</w:t>
      </w:r>
      <w:r w:rsidRPr="008E5574">
        <w:rPr>
          <w:rFonts w:hAnsi="ＭＳ 明朝"/>
          <w:kern w:val="0"/>
          <w:sz w:val="21"/>
          <w:szCs w:val="21"/>
        </w:rPr>
        <w:t>25</w:t>
      </w:r>
      <w:r w:rsidRPr="008E5574">
        <w:rPr>
          <w:rFonts w:hAnsi="ＭＳ 明朝" w:hint="eastAsia"/>
          <w:kern w:val="0"/>
          <w:sz w:val="21"/>
          <w:szCs w:val="21"/>
        </w:rPr>
        <w:t>年法律第</w:t>
      </w:r>
      <w:r w:rsidRPr="008E5574">
        <w:rPr>
          <w:rFonts w:hAnsi="ＭＳ 明朝"/>
          <w:kern w:val="0"/>
          <w:sz w:val="21"/>
          <w:szCs w:val="21"/>
        </w:rPr>
        <w:t>291</w:t>
      </w:r>
      <w:r w:rsidRPr="008E5574">
        <w:rPr>
          <w:rFonts w:hAnsi="ＭＳ 明朝" w:hint="eastAsia"/>
          <w:kern w:val="0"/>
          <w:sz w:val="21"/>
          <w:szCs w:val="21"/>
        </w:rPr>
        <w:t>号）又は砂利採取法（昭和</w:t>
      </w:r>
      <w:r w:rsidRPr="008E5574">
        <w:rPr>
          <w:rFonts w:hAnsi="ＭＳ 明朝"/>
          <w:kern w:val="0"/>
          <w:sz w:val="21"/>
          <w:szCs w:val="21"/>
        </w:rPr>
        <w:t>43</w:t>
      </w:r>
      <w:r w:rsidRPr="008E5574">
        <w:rPr>
          <w:rFonts w:hAnsi="ＭＳ 明朝" w:hint="eastAsia"/>
          <w:kern w:val="0"/>
          <w:sz w:val="21"/>
          <w:szCs w:val="21"/>
        </w:rPr>
        <w:t>年法律第</w:t>
      </w:r>
      <w:r w:rsidRPr="008E5574">
        <w:rPr>
          <w:rFonts w:hAnsi="ＭＳ 明朝"/>
          <w:kern w:val="0"/>
          <w:sz w:val="21"/>
          <w:szCs w:val="21"/>
        </w:rPr>
        <w:t>74</w:t>
      </w:r>
      <w:r w:rsidRPr="008E5574">
        <w:rPr>
          <w:rFonts w:hAnsi="ＭＳ 明朝" w:hint="eastAsia"/>
          <w:kern w:val="0"/>
          <w:sz w:val="21"/>
          <w:szCs w:val="21"/>
        </w:rPr>
        <w:t>号）の規定により岩石又は砂利の採取計画の認</w:t>
      </w:r>
      <w:r w:rsidRPr="008E5574">
        <w:rPr>
          <w:rFonts w:hAnsi="ＭＳ 明朝" w:hint="eastAsia"/>
          <w:sz w:val="21"/>
          <w:szCs w:val="21"/>
        </w:rPr>
        <w:t>可を受け、当該採取計画に従って土砂等により採取場の埋立て等を行う場合における申請、届出その他の手続等について、必要な事項を定めるものとする。</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（定義）</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第２条</w:t>
      </w:r>
      <w:r w:rsidRPr="008E5574">
        <w:rPr>
          <w:rFonts w:hAnsi="ＭＳ 明朝" w:hint="eastAsia"/>
          <w:sz w:val="21"/>
          <w:szCs w:val="21"/>
        </w:rPr>
        <w:t xml:space="preserve">　この要綱で使用する用語は、土砂条例で使用する用語の例による。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この要綱において、次の各号に掲げる用語の定義は、当該各号に定めるところによる。</w:t>
      </w:r>
    </w:p>
    <w:p w:rsidR="00E71ED7" w:rsidRPr="008E5574" w:rsidRDefault="00E71ED7" w:rsidP="00E71ED7">
      <w:pPr>
        <w:autoSpaceDE w:val="0"/>
        <w:autoSpaceDN w:val="0"/>
        <w:adjustRightInd w:val="0"/>
        <w:ind w:left="417" w:hangingChars="200" w:hanging="417"/>
        <w:rPr>
          <w:rFonts w:hAnsi="ＭＳ 明朝"/>
          <w:sz w:val="21"/>
          <w:szCs w:val="21"/>
        </w:rPr>
      </w:pPr>
      <w:r w:rsidRPr="008E5574">
        <w:rPr>
          <w:rFonts w:hAnsi="ＭＳ 明朝" w:hint="eastAsia"/>
          <w:sz w:val="21"/>
          <w:szCs w:val="21"/>
        </w:rPr>
        <w:t xml:space="preserve">　一　土砂等　土砂及びこれに混入し、又は吸着した物をいう。</w:t>
      </w:r>
    </w:p>
    <w:p w:rsidR="00E71ED7" w:rsidRPr="008E5574" w:rsidRDefault="00E71ED7" w:rsidP="00E71ED7">
      <w:pPr>
        <w:autoSpaceDE w:val="0"/>
        <w:autoSpaceDN w:val="0"/>
        <w:adjustRightInd w:val="0"/>
        <w:ind w:leftChars="100" w:left="428" w:hangingChars="100" w:hanging="209"/>
        <w:rPr>
          <w:rFonts w:hAnsi="ＭＳ 明朝" w:cs="ＭＳ 明朝"/>
          <w:color w:val="000000"/>
          <w:kern w:val="0"/>
          <w:sz w:val="21"/>
          <w:szCs w:val="21"/>
        </w:rPr>
      </w:pPr>
      <w:r w:rsidRPr="008E5574">
        <w:rPr>
          <w:rFonts w:hAnsi="ＭＳ 明朝" w:hint="eastAsia"/>
          <w:sz w:val="21"/>
          <w:szCs w:val="21"/>
        </w:rPr>
        <w:t xml:space="preserve">二　要検査土砂等　</w:t>
      </w:r>
      <w:r w:rsidRPr="008E5574">
        <w:rPr>
          <w:rFonts w:hAnsi="ＭＳ 明朝" w:cs="ＭＳ 明朝" w:hint="eastAsia"/>
          <w:color w:val="000000"/>
          <w:kern w:val="0"/>
          <w:sz w:val="21"/>
          <w:szCs w:val="21"/>
        </w:rPr>
        <w:t>土砂等のうち、採石法、砂利採取法その他の法令の規定による許認可等を受けた採取場その他の場所（以下「認可採取場等」という。）から発生する岩石、砂利、鉱石及び土砂等であって土壌の汚染のおそれがないと認められるものを除いたものをいう。</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三　埋立て</w:t>
      </w:r>
      <w:r w:rsidRPr="008E5574">
        <w:rPr>
          <w:rFonts w:hAnsi="ＭＳ 明朝"/>
          <w:sz w:val="21"/>
          <w:szCs w:val="21"/>
        </w:rPr>
        <w:t>等</w:t>
      </w:r>
      <w:r w:rsidRPr="008E5574">
        <w:rPr>
          <w:rFonts w:hAnsi="ＭＳ 明朝" w:hint="eastAsia"/>
          <w:sz w:val="21"/>
          <w:szCs w:val="21"/>
        </w:rPr>
        <w:t xml:space="preserve">　土砂等による土地の埋立て、盛土その他の土地へのたい積を行う行為をいい、製品の製造又は加工のための原材料のたい積及び一時たい積（他の場所への搬出を目的として土砂等のたい積を行う行為をいう。以下同じ。）を除く。</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四　一時たい積場　一時たい積が行われる場所をいう。</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五　地山　認可採取場等</w:t>
      </w:r>
      <w:r w:rsidRPr="008E5574">
        <w:rPr>
          <w:rFonts w:hAnsi="ＭＳ 明朝" w:cs="ＭＳ 明朝" w:hint="eastAsia"/>
          <w:color w:val="000000"/>
          <w:kern w:val="0"/>
          <w:sz w:val="21"/>
          <w:szCs w:val="21"/>
        </w:rPr>
        <w:t>以外の場所であって、当該場所以外の場所</w:t>
      </w:r>
      <w:r w:rsidRPr="008E5574">
        <w:rPr>
          <w:rFonts w:hAnsi="ＭＳ 明朝" w:hint="eastAsia"/>
          <w:sz w:val="21"/>
          <w:szCs w:val="21"/>
        </w:rPr>
        <w:t>からの土砂等の混入又は異物の吸着のおそれがなく、自然の状態が維持されていると知事が認めるものをいう。</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（土砂等の</w:t>
      </w:r>
      <w:r w:rsidRPr="008E5574">
        <w:rPr>
          <w:rFonts w:hAnsi="ＭＳ 明朝"/>
          <w:sz w:val="21"/>
          <w:szCs w:val="21"/>
        </w:rPr>
        <w:t>埋立て</w:t>
      </w:r>
      <w:r w:rsidRPr="008E5574">
        <w:rPr>
          <w:rFonts w:hAnsi="ＭＳ 明朝" w:hint="eastAsia"/>
          <w:sz w:val="21"/>
          <w:szCs w:val="21"/>
        </w:rPr>
        <w:t>等</w:t>
      </w:r>
      <w:r w:rsidRPr="008E5574">
        <w:rPr>
          <w:rFonts w:hAnsi="ＭＳ 明朝"/>
          <w:sz w:val="21"/>
          <w:szCs w:val="21"/>
        </w:rPr>
        <w:t>に係る手続</w:t>
      </w:r>
      <w:r w:rsidRPr="008E5574">
        <w:rPr>
          <w:rFonts w:hAnsi="ＭＳ 明朝" w:hint="eastAsia"/>
          <w:sz w:val="21"/>
          <w:szCs w:val="21"/>
        </w:rPr>
        <w:t>）</w:t>
      </w:r>
    </w:p>
    <w:p w:rsidR="00E71ED7" w:rsidRPr="008E5574" w:rsidRDefault="00E71ED7" w:rsidP="00E71ED7">
      <w:pPr>
        <w:autoSpaceDE w:val="0"/>
        <w:autoSpaceDN w:val="0"/>
        <w:adjustRightInd w:val="0"/>
        <w:ind w:left="209" w:hangingChars="100" w:hanging="209"/>
        <w:rPr>
          <w:rFonts w:hAnsi="ＭＳ 明朝" w:cs="ＭＳ 明朝"/>
          <w:color w:val="000000"/>
          <w:kern w:val="0"/>
          <w:sz w:val="21"/>
          <w:szCs w:val="21"/>
        </w:rPr>
      </w:pPr>
      <w:r w:rsidRPr="008E5574">
        <w:rPr>
          <w:rFonts w:ascii="ＭＳ ゴシック" w:eastAsia="ＭＳ ゴシック" w:hAnsi="ＭＳ ゴシック" w:cs="ＭＳ 明朝" w:hint="eastAsia"/>
          <w:color w:val="000000"/>
          <w:kern w:val="0"/>
          <w:sz w:val="21"/>
          <w:szCs w:val="21"/>
        </w:rPr>
        <w:t>第</w:t>
      </w:r>
      <w:r w:rsidRPr="008E5574">
        <w:rPr>
          <w:rFonts w:ascii="ＭＳ ゴシック" w:eastAsia="ＭＳ ゴシック" w:hAnsi="ＭＳ ゴシック" w:cs="ＭＳ 明朝"/>
          <w:color w:val="000000"/>
          <w:kern w:val="0"/>
          <w:sz w:val="21"/>
          <w:szCs w:val="21"/>
        </w:rPr>
        <w:t>３条</w:t>
      </w:r>
      <w:r w:rsidRPr="008E5574">
        <w:rPr>
          <w:rFonts w:hAnsi="ＭＳ 明朝" w:cs="ＭＳ 明朝" w:hint="eastAsia"/>
          <w:color w:val="000000"/>
          <w:kern w:val="0"/>
          <w:sz w:val="21"/>
          <w:szCs w:val="21"/>
        </w:rPr>
        <w:t xml:space="preserve">　採石法第33条又は砂利採取法第16条の</w:t>
      </w:r>
      <w:r w:rsidRPr="008E5574">
        <w:rPr>
          <w:rFonts w:hAnsi="ＭＳ 明朝" w:hint="eastAsia"/>
          <w:kern w:val="0"/>
          <w:sz w:val="21"/>
          <w:szCs w:val="21"/>
        </w:rPr>
        <w:t>規定による採取計画の認可を受け、当該採取</w:t>
      </w:r>
      <w:r w:rsidRPr="008E5574">
        <w:rPr>
          <w:rFonts w:hAnsi="ＭＳ 明朝" w:hint="eastAsia"/>
          <w:sz w:val="21"/>
          <w:szCs w:val="21"/>
        </w:rPr>
        <w:t>計画に従って土砂等により採取場の埋立て等を行おうとする者は、</w:t>
      </w:r>
      <w:r w:rsidRPr="008E5574">
        <w:rPr>
          <w:rFonts w:hAnsi="ＭＳ 明朝" w:cs="ＭＳ 明朝" w:hint="eastAsia"/>
          <w:color w:val="000000"/>
          <w:kern w:val="0"/>
          <w:sz w:val="21"/>
          <w:szCs w:val="21"/>
        </w:rPr>
        <w:t>採取計画に次に掲げる事項を記載した認可申請書を、知事に提出するものとする。</w:t>
      </w:r>
    </w:p>
    <w:p w:rsidR="00E71ED7" w:rsidRPr="008E5574" w:rsidRDefault="00E71ED7" w:rsidP="00E71ED7">
      <w:pPr>
        <w:autoSpaceDE w:val="0"/>
        <w:autoSpaceDN w:val="0"/>
        <w:adjustRightInd w:val="0"/>
        <w:ind w:firstLineChars="100" w:firstLine="209"/>
        <w:rPr>
          <w:rFonts w:hAnsi="ＭＳ 明朝" w:cs="ＭＳ 明朝"/>
          <w:color w:val="000000"/>
          <w:kern w:val="0"/>
          <w:sz w:val="21"/>
          <w:szCs w:val="21"/>
        </w:rPr>
      </w:pPr>
      <w:r w:rsidRPr="008E5574">
        <w:rPr>
          <w:rFonts w:hAnsi="ＭＳ 明朝" w:cs="ＭＳ 明朝" w:hint="eastAsia"/>
          <w:color w:val="000000"/>
          <w:kern w:val="0"/>
          <w:sz w:val="21"/>
          <w:szCs w:val="21"/>
        </w:rPr>
        <w:t>一　採取場の埋立て等に使用する土砂等の量</w:t>
      </w:r>
    </w:p>
    <w:p w:rsidR="00E71ED7" w:rsidRPr="008E5574" w:rsidRDefault="00E71ED7" w:rsidP="00E71ED7">
      <w:pPr>
        <w:autoSpaceDE w:val="0"/>
        <w:autoSpaceDN w:val="0"/>
        <w:adjustRightInd w:val="0"/>
        <w:ind w:leftChars="100" w:left="428" w:hangingChars="100" w:hanging="209"/>
        <w:rPr>
          <w:rFonts w:hAnsi="ＭＳ 明朝" w:cs="ＭＳ 明朝"/>
          <w:color w:val="000000"/>
          <w:kern w:val="0"/>
          <w:sz w:val="21"/>
          <w:szCs w:val="21"/>
        </w:rPr>
      </w:pPr>
      <w:r w:rsidRPr="008E5574">
        <w:rPr>
          <w:rFonts w:hAnsi="ＭＳ 明朝" w:cs="ＭＳ 明朝" w:hint="eastAsia"/>
          <w:color w:val="000000"/>
          <w:kern w:val="0"/>
          <w:sz w:val="21"/>
          <w:szCs w:val="21"/>
        </w:rPr>
        <w:t>二　採取場の埋立て等に使用する土砂等の採取場所及び当該採取場所からの搬入予定量</w:t>
      </w:r>
    </w:p>
    <w:p w:rsidR="00E71ED7" w:rsidRPr="008E5574" w:rsidRDefault="00E71ED7" w:rsidP="00E71ED7">
      <w:pPr>
        <w:autoSpaceDE w:val="0"/>
        <w:autoSpaceDN w:val="0"/>
        <w:adjustRightInd w:val="0"/>
        <w:ind w:firstLineChars="100" w:firstLine="209"/>
        <w:rPr>
          <w:rFonts w:hAnsi="ＭＳ 明朝" w:cs="ＭＳ 明朝"/>
          <w:color w:val="000000"/>
          <w:kern w:val="0"/>
          <w:sz w:val="21"/>
          <w:szCs w:val="21"/>
        </w:rPr>
      </w:pPr>
      <w:r w:rsidRPr="008E5574">
        <w:rPr>
          <w:rFonts w:hAnsi="ＭＳ 明朝" w:cs="ＭＳ 明朝" w:hint="eastAsia"/>
          <w:color w:val="000000"/>
          <w:kern w:val="0"/>
          <w:sz w:val="21"/>
          <w:szCs w:val="21"/>
        </w:rPr>
        <w:t>三　採取場の埋立て等を行う区域の面積</w:t>
      </w:r>
    </w:p>
    <w:p w:rsidR="00E71ED7" w:rsidRPr="008E5574" w:rsidRDefault="00E71ED7" w:rsidP="00E71ED7">
      <w:pPr>
        <w:autoSpaceDE w:val="0"/>
        <w:autoSpaceDN w:val="0"/>
        <w:adjustRightInd w:val="0"/>
        <w:ind w:firstLineChars="100" w:firstLine="209"/>
        <w:textAlignment w:val="baseline"/>
        <w:rPr>
          <w:rFonts w:hAnsi="ＭＳ 明朝" w:cs="Times New Roman"/>
          <w:color w:val="000000"/>
          <w:spacing w:val="18"/>
          <w:kern w:val="0"/>
          <w:sz w:val="21"/>
          <w:szCs w:val="21"/>
        </w:rPr>
      </w:pPr>
      <w:r w:rsidRPr="008E5574">
        <w:rPr>
          <w:rFonts w:hAnsi="ＭＳ 明朝" w:cs="ＭＳ 明朝" w:hint="eastAsia"/>
          <w:color w:val="000000"/>
          <w:kern w:val="0"/>
          <w:sz w:val="21"/>
          <w:szCs w:val="21"/>
        </w:rPr>
        <w:t>四　採取場の埋立て等に使用する土砂等の採取場所からの搬入計画</w:t>
      </w:r>
    </w:p>
    <w:p w:rsidR="00E71ED7" w:rsidRPr="008E5574" w:rsidRDefault="00E71ED7" w:rsidP="00E71ED7">
      <w:pPr>
        <w:autoSpaceDE w:val="0"/>
        <w:autoSpaceDN w:val="0"/>
        <w:adjustRightInd w:val="0"/>
        <w:ind w:left="209" w:hangingChars="100" w:hanging="209"/>
        <w:textAlignment w:val="baseline"/>
        <w:rPr>
          <w:rFonts w:hAnsi="ＭＳ 明朝" w:cs="ＭＳ 明朝"/>
          <w:color w:val="000000"/>
          <w:kern w:val="0"/>
          <w:sz w:val="21"/>
          <w:szCs w:val="21"/>
        </w:rPr>
      </w:pPr>
      <w:r w:rsidRPr="008E5574">
        <w:rPr>
          <w:rFonts w:hAnsi="ＭＳ 明朝" w:hint="eastAsia"/>
          <w:sz w:val="21"/>
          <w:szCs w:val="21"/>
        </w:rPr>
        <w:t xml:space="preserve">２　</w:t>
      </w:r>
      <w:r w:rsidRPr="008E5574">
        <w:rPr>
          <w:rFonts w:hAnsi="ＭＳ 明朝" w:cs="ＭＳ 明朝" w:hint="eastAsia"/>
          <w:color w:val="000000"/>
          <w:kern w:val="0"/>
          <w:sz w:val="21"/>
          <w:szCs w:val="21"/>
        </w:rPr>
        <w:t>前項の認可申請書には、次に掲げる書類を添付するものとする。ただし、当該認可申請書に添付する他の書類からその内容が明らかであることその他の事由により添付する必要がないと認められるときは、これを省略することができる。</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一　埋立て等を行う区域を使用する土砂等の採取場所ごとに記載して調製した採取場の計画平面図、計画縦断面図及び計画横断面図</w:t>
      </w:r>
    </w:p>
    <w:p w:rsidR="00A46B77" w:rsidRPr="008E5574" w:rsidRDefault="00A46B77" w:rsidP="00A46B77">
      <w:pPr>
        <w:autoSpaceDE w:val="0"/>
        <w:autoSpaceDN w:val="0"/>
        <w:adjustRightInd w:val="0"/>
        <w:ind w:left="417" w:hangingChars="200" w:hanging="417"/>
        <w:rPr>
          <w:rFonts w:hAnsi="ＭＳ 明朝"/>
          <w:sz w:val="21"/>
          <w:szCs w:val="21"/>
        </w:rPr>
      </w:pPr>
      <w:r w:rsidRPr="008E5574">
        <w:rPr>
          <w:rFonts w:hAnsi="ＭＳ 明朝" w:hint="eastAsia"/>
          <w:sz w:val="21"/>
          <w:szCs w:val="21"/>
        </w:rPr>
        <w:t xml:space="preserve">　二　採取場の埋立て等に使用する土砂等が確保されていること又は確保される見込みが十分であることを示す書面及び当該土砂等を当該採取場に運搬する経路を記載した書面</w:t>
      </w:r>
    </w:p>
    <w:p w:rsidR="00E71ED7" w:rsidRPr="008E5574" w:rsidRDefault="00A46B7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三</w:t>
      </w:r>
      <w:r w:rsidR="00E71ED7" w:rsidRPr="008E5574">
        <w:rPr>
          <w:rFonts w:hAnsi="ＭＳ 明朝"/>
          <w:sz w:val="21"/>
          <w:szCs w:val="21"/>
        </w:rPr>
        <w:t xml:space="preserve">　</w:t>
      </w:r>
      <w:r w:rsidR="00E71ED7" w:rsidRPr="008E5574">
        <w:rPr>
          <w:rFonts w:hAnsi="ＭＳ 明朝" w:hint="eastAsia"/>
          <w:sz w:val="21"/>
          <w:szCs w:val="21"/>
        </w:rPr>
        <w:t>採取場の埋立て等に使用する土砂等の予定量に係る計算書</w:t>
      </w:r>
    </w:p>
    <w:p w:rsidR="00E71ED7" w:rsidRPr="008E5574" w:rsidRDefault="00A46B7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四</w:t>
      </w:r>
      <w:r w:rsidR="00E71ED7" w:rsidRPr="008E5574">
        <w:rPr>
          <w:rFonts w:hAnsi="ＭＳ 明朝"/>
          <w:sz w:val="21"/>
          <w:szCs w:val="21"/>
        </w:rPr>
        <w:t xml:space="preserve">　</w:t>
      </w:r>
      <w:r w:rsidR="00E71ED7" w:rsidRPr="008E5574">
        <w:rPr>
          <w:rFonts w:hAnsi="ＭＳ 明朝" w:hint="eastAsia"/>
          <w:sz w:val="21"/>
          <w:szCs w:val="21"/>
        </w:rPr>
        <w:t>採取場の埋立て等を要検査土砂等により行う場合は、当該埋立て等についての当該採取場の土地の所有者の同意書（別記様式第１号）</w:t>
      </w:r>
    </w:p>
    <w:p w:rsidR="00E71ED7" w:rsidRPr="008E5574" w:rsidRDefault="00A46B7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五</w:t>
      </w:r>
      <w:r w:rsidR="00E71ED7" w:rsidRPr="008E5574">
        <w:rPr>
          <w:rFonts w:hAnsi="ＭＳ 明朝" w:hint="eastAsia"/>
          <w:sz w:val="21"/>
          <w:szCs w:val="21"/>
        </w:rPr>
        <w:t xml:space="preserve">　採取場の区域から当該区域外に排出される水の汚染状態を測定するための施設を設置する場</w:t>
      </w:r>
      <w:r w:rsidR="00E71ED7" w:rsidRPr="008E5574">
        <w:rPr>
          <w:rFonts w:hAnsi="ＭＳ 明朝" w:hint="eastAsia"/>
          <w:sz w:val="21"/>
          <w:szCs w:val="21"/>
        </w:rPr>
        <w:lastRenderedPageBreak/>
        <w:t>合は、当該施設の概要を記載した書類</w:t>
      </w:r>
    </w:p>
    <w:p w:rsidR="00E71ED7" w:rsidRPr="008E5574" w:rsidRDefault="00A46B7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六</w:t>
      </w:r>
      <w:r w:rsidR="00E71ED7" w:rsidRPr="008E5574">
        <w:rPr>
          <w:rFonts w:hAnsi="ＭＳ 明朝" w:hint="eastAsia"/>
          <w:sz w:val="21"/>
          <w:szCs w:val="21"/>
        </w:rPr>
        <w:t xml:space="preserve">　前各号に掲げるもののほか、知事が必要と認める書類</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textAlignment w:val="baseline"/>
        <w:rPr>
          <w:rFonts w:hAnsi="ＭＳ 明朝" w:cs="Times New Roman"/>
          <w:spacing w:val="18"/>
          <w:kern w:val="0"/>
          <w:sz w:val="21"/>
          <w:szCs w:val="21"/>
        </w:rPr>
      </w:pPr>
      <w:r w:rsidRPr="008E5574">
        <w:rPr>
          <w:rFonts w:hAnsi="ＭＳ 明朝" w:cs="ＭＳ 明朝" w:hint="eastAsia"/>
          <w:kern w:val="0"/>
          <w:sz w:val="21"/>
          <w:szCs w:val="21"/>
        </w:rPr>
        <w:t>（土砂等の</w:t>
      </w:r>
      <w:r w:rsidRPr="008E5574">
        <w:rPr>
          <w:rFonts w:hAnsi="ＭＳ 明朝" w:cs="ＭＳ 明朝"/>
          <w:kern w:val="0"/>
          <w:sz w:val="21"/>
          <w:szCs w:val="21"/>
        </w:rPr>
        <w:t>埋立て</w:t>
      </w:r>
      <w:r w:rsidRPr="008E5574">
        <w:rPr>
          <w:rFonts w:hAnsi="ＭＳ 明朝" w:cs="ＭＳ 明朝" w:hint="eastAsia"/>
          <w:kern w:val="0"/>
          <w:sz w:val="21"/>
          <w:szCs w:val="21"/>
        </w:rPr>
        <w:t>等</w:t>
      </w:r>
      <w:r w:rsidRPr="008E5574">
        <w:rPr>
          <w:rFonts w:hAnsi="ＭＳ 明朝" w:cs="ＭＳ 明朝"/>
          <w:kern w:val="0"/>
          <w:sz w:val="21"/>
          <w:szCs w:val="21"/>
        </w:rPr>
        <w:t>の変</w:t>
      </w:r>
      <w:r w:rsidRPr="008E5574">
        <w:rPr>
          <w:rFonts w:hAnsi="ＭＳ 明朝" w:cs="ＭＳ 明朝" w:hint="eastAsia"/>
          <w:kern w:val="0"/>
          <w:sz w:val="21"/>
          <w:szCs w:val="21"/>
        </w:rPr>
        <w:t>更に係る手続）</w:t>
      </w:r>
    </w:p>
    <w:p w:rsidR="00E71ED7" w:rsidRPr="008E5574" w:rsidRDefault="00E71ED7" w:rsidP="00E71ED7">
      <w:pPr>
        <w:autoSpaceDE w:val="0"/>
        <w:autoSpaceDN w:val="0"/>
        <w:adjustRightInd w:val="0"/>
        <w:ind w:left="209" w:hangingChars="100" w:hanging="209"/>
        <w:textAlignment w:val="baseline"/>
        <w:rPr>
          <w:rFonts w:hAnsi="ＭＳ 明朝" w:cs="ＭＳ 明朝"/>
          <w:kern w:val="0"/>
          <w:sz w:val="21"/>
          <w:szCs w:val="21"/>
        </w:rPr>
      </w:pPr>
      <w:r w:rsidRPr="008E5574">
        <w:rPr>
          <w:rFonts w:ascii="ＭＳ ゴシック" w:eastAsia="ＭＳ ゴシック" w:hAnsi="ＭＳ ゴシック" w:cs="ＭＳ ゴシック" w:hint="eastAsia"/>
          <w:kern w:val="0"/>
          <w:sz w:val="21"/>
          <w:szCs w:val="21"/>
        </w:rPr>
        <w:t>第４条</w:t>
      </w:r>
      <w:r w:rsidRPr="008E5574">
        <w:rPr>
          <w:rFonts w:hAnsi="ＭＳ 明朝" w:cs="ＭＳ 明朝" w:hint="eastAsia"/>
          <w:kern w:val="0"/>
          <w:sz w:val="21"/>
          <w:szCs w:val="21"/>
        </w:rPr>
        <w:t xml:space="preserve">　採石法第33条又は砂利採取法第16条の規定による認可を受けた者（以下「認可事業者」という。）が、前条第１項各号に掲げる事項を変更しようとするときは、採石法第33条の５又は砂利採取法第20条第１項の規定による採取計画の変更認可申請書を、知事に提出するものとする。</w:t>
      </w:r>
    </w:p>
    <w:p w:rsidR="00E71ED7" w:rsidRPr="008E5574" w:rsidRDefault="00E71ED7" w:rsidP="00E71ED7">
      <w:pPr>
        <w:autoSpaceDE w:val="0"/>
        <w:autoSpaceDN w:val="0"/>
        <w:adjustRightInd w:val="0"/>
        <w:ind w:left="209" w:hangingChars="100" w:hanging="209"/>
        <w:textAlignment w:val="baseline"/>
        <w:rPr>
          <w:rFonts w:hAnsi="ＭＳ 明朝" w:cs="ＭＳ 明朝"/>
          <w:kern w:val="0"/>
          <w:sz w:val="21"/>
          <w:szCs w:val="21"/>
        </w:rPr>
      </w:pPr>
      <w:r w:rsidRPr="008E5574">
        <w:rPr>
          <w:rFonts w:hAnsi="ＭＳ 明朝" w:cs="ＭＳ 明朝" w:hint="eastAsia"/>
          <w:kern w:val="0"/>
          <w:sz w:val="21"/>
          <w:szCs w:val="21"/>
        </w:rPr>
        <w:t>２　前項の規定にかかわらず、埋立て</w:t>
      </w:r>
      <w:r w:rsidRPr="008E5574">
        <w:rPr>
          <w:rFonts w:hAnsi="ＭＳ 明朝" w:cs="ＭＳ 明朝"/>
          <w:kern w:val="0"/>
          <w:sz w:val="21"/>
          <w:szCs w:val="21"/>
        </w:rPr>
        <w:t>等</w:t>
      </w:r>
      <w:r w:rsidRPr="008E5574">
        <w:rPr>
          <w:rFonts w:hAnsi="ＭＳ 明朝" w:cs="ＭＳ 明朝" w:hint="eastAsia"/>
          <w:kern w:val="0"/>
          <w:sz w:val="21"/>
          <w:szCs w:val="21"/>
        </w:rPr>
        <w:t>に</w:t>
      </w:r>
      <w:r w:rsidRPr="008E5574">
        <w:rPr>
          <w:rFonts w:hAnsi="ＭＳ 明朝" w:cs="ＭＳ 明朝"/>
          <w:kern w:val="0"/>
          <w:sz w:val="21"/>
          <w:szCs w:val="21"/>
        </w:rPr>
        <w:t>使用する土砂等の</w:t>
      </w:r>
      <w:r w:rsidRPr="008E5574">
        <w:rPr>
          <w:rFonts w:hAnsi="ＭＳ 明朝" w:cs="ＭＳ 明朝" w:hint="eastAsia"/>
          <w:kern w:val="0"/>
          <w:sz w:val="21"/>
          <w:szCs w:val="21"/>
        </w:rPr>
        <w:t>量</w:t>
      </w:r>
      <w:r w:rsidRPr="008E5574">
        <w:rPr>
          <w:rFonts w:hAnsi="ＭＳ 明朝" w:cs="ＭＳ 明朝"/>
          <w:kern w:val="0"/>
          <w:sz w:val="21"/>
          <w:szCs w:val="21"/>
        </w:rPr>
        <w:t>の増加を伴わない変更であって</w:t>
      </w:r>
      <w:r w:rsidRPr="008E5574">
        <w:rPr>
          <w:rFonts w:hAnsi="ＭＳ 明朝" w:cs="ＭＳ 明朝" w:hint="eastAsia"/>
          <w:kern w:val="0"/>
          <w:sz w:val="21"/>
          <w:szCs w:val="21"/>
        </w:rPr>
        <w:t>、埋立て等に伴う災害の発生のおそれがないものであるときは、</w:t>
      </w:r>
      <w:r w:rsidRPr="008E5574">
        <w:rPr>
          <w:rFonts w:hAnsi="ＭＳ 明朝" w:hint="eastAsia"/>
          <w:sz w:val="21"/>
          <w:szCs w:val="21"/>
        </w:rPr>
        <w:t>栃木県岩石採取計画認可事務取扱要綱第８条第１項又は</w:t>
      </w:r>
      <w:r w:rsidRPr="008E5574">
        <w:rPr>
          <w:rFonts w:hAnsi="ＭＳ 明朝" w:cs="ＭＳ 明朝" w:hint="eastAsia"/>
          <w:kern w:val="0"/>
          <w:sz w:val="21"/>
          <w:szCs w:val="21"/>
        </w:rPr>
        <w:t>栃木県砂利採取計画認可事務取扱要綱第11条第１項に規定する軽微な変更として、知事にその旨の届書を提出するものとする。</w:t>
      </w:r>
    </w:p>
    <w:p w:rsidR="00E71ED7" w:rsidRPr="008E5574" w:rsidRDefault="00E71ED7" w:rsidP="00E71ED7">
      <w:pPr>
        <w:autoSpaceDE w:val="0"/>
        <w:autoSpaceDN w:val="0"/>
        <w:adjustRightInd w:val="0"/>
        <w:ind w:left="209" w:hangingChars="100" w:hanging="209"/>
        <w:textAlignment w:val="baseline"/>
        <w:rPr>
          <w:rFonts w:hAnsi="ＭＳ 明朝" w:cs="Times New Roman"/>
          <w:spacing w:val="18"/>
          <w:kern w:val="0"/>
          <w:sz w:val="21"/>
          <w:szCs w:val="21"/>
        </w:rPr>
      </w:pPr>
      <w:r w:rsidRPr="008E5574">
        <w:rPr>
          <w:rFonts w:hAnsi="ＭＳ 明朝" w:cs="ＭＳ 明朝" w:hint="eastAsia"/>
          <w:kern w:val="0"/>
          <w:sz w:val="21"/>
          <w:szCs w:val="21"/>
        </w:rPr>
        <w:t>３</w:t>
      </w:r>
      <w:r w:rsidRPr="008E5574">
        <w:rPr>
          <w:rFonts w:hAnsi="ＭＳ 明朝" w:cs="ＭＳ 明朝"/>
          <w:kern w:val="0"/>
          <w:sz w:val="21"/>
          <w:szCs w:val="21"/>
        </w:rPr>
        <w:t xml:space="preserve">　第１項</w:t>
      </w:r>
      <w:r w:rsidRPr="008E5574">
        <w:rPr>
          <w:rFonts w:hAnsi="ＭＳ 明朝" w:cs="ＭＳ 明朝" w:hint="eastAsia"/>
          <w:kern w:val="0"/>
          <w:sz w:val="21"/>
          <w:szCs w:val="21"/>
        </w:rPr>
        <w:t>の変更認可</w:t>
      </w:r>
      <w:r w:rsidRPr="008E5574">
        <w:rPr>
          <w:rFonts w:hAnsi="ＭＳ 明朝" w:cs="ＭＳ 明朝"/>
          <w:kern w:val="0"/>
          <w:sz w:val="21"/>
          <w:szCs w:val="21"/>
        </w:rPr>
        <w:t>申請</w:t>
      </w:r>
      <w:r w:rsidRPr="008E5574">
        <w:rPr>
          <w:rFonts w:hAnsi="ＭＳ 明朝" w:cs="ＭＳ 明朝" w:hint="eastAsia"/>
          <w:kern w:val="0"/>
          <w:sz w:val="21"/>
          <w:szCs w:val="21"/>
        </w:rPr>
        <w:t>書及び</w:t>
      </w:r>
      <w:r w:rsidRPr="008E5574">
        <w:rPr>
          <w:rFonts w:hAnsi="ＭＳ 明朝" w:cs="ＭＳ 明朝"/>
          <w:kern w:val="0"/>
          <w:sz w:val="21"/>
          <w:szCs w:val="21"/>
        </w:rPr>
        <w:t>第２項</w:t>
      </w:r>
      <w:r w:rsidRPr="008E5574">
        <w:rPr>
          <w:rFonts w:hAnsi="ＭＳ 明朝" w:cs="ＭＳ 明朝" w:hint="eastAsia"/>
          <w:kern w:val="0"/>
          <w:sz w:val="21"/>
          <w:szCs w:val="21"/>
        </w:rPr>
        <w:t>の</w:t>
      </w:r>
      <w:r w:rsidRPr="008E5574">
        <w:rPr>
          <w:rFonts w:hAnsi="ＭＳ 明朝" w:cs="ＭＳ 明朝"/>
          <w:kern w:val="0"/>
          <w:sz w:val="21"/>
          <w:szCs w:val="21"/>
        </w:rPr>
        <w:t>届</w:t>
      </w:r>
      <w:r w:rsidRPr="008E5574">
        <w:rPr>
          <w:rFonts w:hAnsi="ＭＳ 明朝" w:cs="ＭＳ 明朝" w:hint="eastAsia"/>
          <w:kern w:val="0"/>
          <w:sz w:val="21"/>
          <w:szCs w:val="21"/>
        </w:rPr>
        <w:t>書には、</w:t>
      </w:r>
      <w:r w:rsidRPr="008E5574">
        <w:rPr>
          <w:rFonts w:hAnsi="ＭＳ 明朝" w:cs="ＭＳ 明朝"/>
          <w:kern w:val="0"/>
          <w:sz w:val="21"/>
          <w:szCs w:val="21"/>
        </w:rPr>
        <w:t>前条第２項</w:t>
      </w:r>
      <w:r w:rsidRPr="008E5574">
        <w:rPr>
          <w:rFonts w:hAnsi="ＭＳ 明朝" w:cs="ＭＳ 明朝" w:hint="eastAsia"/>
          <w:kern w:val="0"/>
          <w:sz w:val="21"/>
          <w:szCs w:val="21"/>
        </w:rPr>
        <w:t>に掲げる書類のうち、採取計画の変更により記載内容の変更を必要とするものを添付するものとする</w:t>
      </w:r>
      <w:r w:rsidRPr="008E5574">
        <w:rPr>
          <w:rFonts w:hAnsi="ＭＳ 明朝" w:cs="ＭＳ 明朝"/>
          <w:kern w:val="0"/>
          <w:sz w:val="21"/>
          <w:szCs w:val="21"/>
        </w:rPr>
        <w:t>。</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（土砂等の搬入の届出）</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第５条</w:t>
      </w:r>
      <w:r w:rsidRPr="008E5574">
        <w:rPr>
          <w:rFonts w:hAnsi="ＭＳ 明朝" w:hint="eastAsia"/>
          <w:sz w:val="21"/>
          <w:szCs w:val="21"/>
        </w:rPr>
        <w:t xml:space="preserve">　認可事業者は、採取場に要検査土砂等を搬入しようとするときは、当該要検査土砂等の採取場所ごとに、その旨を知事に届け出るものとする。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前項の届出は、</w:t>
      </w:r>
      <w:r w:rsidRPr="008E5574">
        <w:rPr>
          <w:rFonts w:hAnsi="ＭＳ 明朝" w:cs="ＭＳ 明朝" w:hint="eastAsia"/>
          <w:kern w:val="0"/>
          <w:sz w:val="21"/>
          <w:szCs w:val="21"/>
        </w:rPr>
        <w:t>要検査土砂等の量が５千立方メートルまでごとに、土砂等搬入届（</w:t>
      </w:r>
      <w:r w:rsidRPr="008E5574">
        <w:rPr>
          <w:rFonts w:hAnsi="ＭＳ 明朝" w:hint="eastAsia"/>
          <w:sz w:val="21"/>
          <w:szCs w:val="21"/>
        </w:rPr>
        <w:t>別記様式第２号）を作成し、次に掲げる書類を添付して行うものとする。</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一　搬入しようとする要検査土砂等の採取場所の責任者が発行した土砂等発生元証明書（別記様式第３号）</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二</w:t>
      </w:r>
      <w:r w:rsidRPr="008E5574">
        <w:rPr>
          <w:rFonts w:hAnsi="ＭＳ 明朝"/>
          <w:sz w:val="21"/>
          <w:szCs w:val="21"/>
        </w:rPr>
        <w:t xml:space="preserve">　</w:t>
      </w:r>
      <w:r w:rsidRPr="008E5574">
        <w:rPr>
          <w:rFonts w:hAnsi="ＭＳ 明朝" w:hint="eastAsia"/>
          <w:sz w:val="21"/>
          <w:szCs w:val="21"/>
        </w:rPr>
        <w:t>搬入しようとする要検査土砂等に係る地質分析の試料とした土砂等を採取した地点の位置図及び当該採取の状況を撮影した写真並びに検査試料採取調書（別記様式第４号）及び計量証明書（計量法（平成４年法律第</w:t>
      </w:r>
      <w:r w:rsidRPr="008E5574">
        <w:rPr>
          <w:rFonts w:hAnsi="ＭＳ 明朝"/>
          <w:sz w:val="21"/>
          <w:szCs w:val="21"/>
        </w:rPr>
        <w:t>51</w:t>
      </w:r>
      <w:r w:rsidRPr="008E5574">
        <w:rPr>
          <w:rFonts w:hAnsi="ＭＳ 明朝" w:hint="eastAsia"/>
          <w:sz w:val="21"/>
          <w:szCs w:val="21"/>
        </w:rPr>
        <w:t>号）第</w:t>
      </w:r>
      <w:r w:rsidRPr="008E5574">
        <w:rPr>
          <w:rFonts w:hAnsi="ＭＳ 明朝"/>
          <w:sz w:val="21"/>
          <w:szCs w:val="21"/>
        </w:rPr>
        <w:t>110</w:t>
      </w:r>
      <w:r w:rsidRPr="008E5574">
        <w:rPr>
          <w:rFonts w:hAnsi="ＭＳ 明朝" w:hint="eastAsia"/>
          <w:sz w:val="21"/>
          <w:szCs w:val="21"/>
        </w:rPr>
        <w:t>条の２第１項の規定による証明書をいう。以下同じ。）</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cs="ＭＳ 明朝" w:hint="eastAsia"/>
          <w:kern w:val="0"/>
          <w:sz w:val="21"/>
          <w:szCs w:val="21"/>
        </w:rPr>
        <w:t>３　前項第２号の計量証明書を作成するために行う当該土砂等の地質分析は、栃木県土砂等の埋立て等による土壌の汚染及び災害の発生の防止に関する条例施行規則（平成</w:t>
      </w:r>
      <w:r w:rsidRPr="008E5574">
        <w:rPr>
          <w:rFonts w:hAnsi="ＭＳ 明朝" w:cs="ＭＳ 明朝"/>
          <w:kern w:val="0"/>
          <w:sz w:val="21"/>
          <w:szCs w:val="21"/>
        </w:rPr>
        <w:t>11</w:t>
      </w:r>
      <w:r w:rsidRPr="008E5574">
        <w:rPr>
          <w:rFonts w:hAnsi="ＭＳ 明朝" w:cs="ＭＳ 明朝" w:hint="eastAsia"/>
          <w:kern w:val="0"/>
          <w:sz w:val="21"/>
          <w:szCs w:val="21"/>
        </w:rPr>
        <w:t>年栃木県規則第３号。以下「土砂規則」という。）第９条第４項に定める方法により行うものとする。</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（定期検査）</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第６条</w:t>
      </w:r>
      <w:r w:rsidRPr="008E5574">
        <w:rPr>
          <w:rFonts w:hAnsi="ＭＳ 明朝" w:hint="eastAsia"/>
          <w:sz w:val="21"/>
          <w:szCs w:val="21"/>
        </w:rPr>
        <w:t xml:space="preserve">　前条第１項の届出をした認可事業者は、要検査土砂等による埋立て等を開始した日から６月ごとに、当該</w:t>
      </w:r>
      <w:r w:rsidRPr="008E5574">
        <w:rPr>
          <w:rFonts w:hAnsi="ＭＳ 明朝"/>
          <w:sz w:val="21"/>
          <w:szCs w:val="21"/>
        </w:rPr>
        <w:t>届</w:t>
      </w:r>
      <w:r w:rsidRPr="008E5574">
        <w:rPr>
          <w:rFonts w:hAnsi="ＭＳ 明朝" w:hint="eastAsia"/>
          <w:sz w:val="21"/>
          <w:szCs w:val="21"/>
        </w:rPr>
        <w:t>出に</w:t>
      </w:r>
      <w:r w:rsidRPr="008E5574">
        <w:rPr>
          <w:rFonts w:hAnsi="ＭＳ 明朝"/>
          <w:sz w:val="21"/>
          <w:szCs w:val="21"/>
        </w:rPr>
        <w:t>係る</w:t>
      </w:r>
      <w:r w:rsidRPr="008E5574">
        <w:rPr>
          <w:rFonts w:hAnsi="ＭＳ 明朝" w:hint="eastAsia"/>
          <w:sz w:val="21"/>
          <w:szCs w:val="21"/>
        </w:rPr>
        <w:t>採取場の区域から当該区域外に排出される水の水質検査を行うものとする。ただし、採取場の構造その他の事由により当該水質検査を行うことができないときは、当該採取場の区域</w:t>
      </w:r>
      <w:r w:rsidRPr="008E5574">
        <w:rPr>
          <w:rFonts w:hAnsi="ＭＳ 明朝"/>
          <w:sz w:val="21"/>
          <w:szCs w:val="21"/>
        </w:rPr>
        <w:t>の</w:t>
      </w:r>
      <w:r w:rsidRPr="008E5574">
        <w:rPr>
          <w:rFonts w:hAnsi="ＭＳ 明朝" w:hint="eastAsia"/>
          <w:sz w:val="21"/>
          <w:szCs w:val="21"/>
        </w:rPr>
        <w:t>土壌</w:t>
      </w:r>
      <w:r w:rsidRPr="008E5574">
        <w:rPr>
          <w:rFonts w:hAnsi="ＭＳ 明朝"/>
          <w:sz w:val="21"/>
          <w:szCs w:val="21"/>
        </w:rPr>
        <w:t>についての地質</w:t>
      </w:r>
      <w:r w:rsidRPr="008E5574">
        <w:rPr>
          <w:rFonts w:hAnsi="ＭＳ 明朝" w:hint="eastAsia"/>
          <w:sz w:val="21"/>
          <w:szCs w:val="21"/>
        </w:rPr>
        <w:t>検査</w:t>
      </w:r>
      <w:r w:rsidRPr="008E5574">
        <w:rPr>
          <w:rFonts w:hAnsi="ＭＳ 明朝"/>
          <w:sz w:val="21"/>
          <w:szCs w:val="21"/>
        </w:rPr>
        <w:t>を行うことに</w:t>
      </w:r>
      <w:r w:rsidRPr="008E5574">
        <w:rPr>
          <w:rFonts w:hAnsi="ＭＳ 明朝" w:hint="eastAsia"/>
          <w:sz w:val="21"/>
          <w:szCs w:val="21"/>
        </w:rPr>
        <w:t>よって、当該水質検査に代えることができる（以下「定期検査」という。）。</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前項本文の水質検査は、土砂規則第11条第１項に定める方法により行うものとする。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３　第１項ただし書の地質検査は、土砂規則第12条第１項に定める方法により行うものとする。　　　この場合において、同項第１号の表の１ヘクタール未満の項中「２」とあるのは、「２（５千平方メートル未満の場合は、１）」とする。</w:t>
      </w:r>
    </w:p>
    <w:p w:rsidR="00E71ED7" w:rsidRPr="008E5574" w:rsidRDefault="00E71ED7" w:rsidP="00E71ED7">
      <w:pPr>
        <w:autoSpaceDE w:val="0"/>
        <w:autoSpaceDN w:val="0"/>
        <w:adjustRightInd w:val="0"/>
        <w:ind w:left="209" w:hangingChars="100" w:hanging="209"/>
        <w:textAlignment w:val="baseline"/>
        <w:rPr>
          <w:rFonts w:hAnsi="ＭＳ 明朝"/>
          <w:sz w:val="21"/>
          <w:szCs w:val="21"/>
        </w:rPr>
      </w:pPr>
      <w:r w:rsidRPr="008E5574">
        <w:rPr>
          <w:rFonts w:hAnsi="ＭＳ 明朝" w:hint="eastAsia"/>
          <w:sz w:val="21"/>
          <w:szCs w:val="21"/>
        </w:rPr>
        <w:t>４　第１項の定期検査を行った認可事業者は、</w:t>
      </w:r>
      <w:r w:rsidRPr="008E5574">
        <w:rPr>
          <w:rFonts w:hAnsi="ＭＳ 明朝" w:cs="ＭＳ 明朝" w:hint="eastAsia"/>
          <w:kern w:val="0"/>
          <w:sz w:val="21"/>
          <w:szCs w:val="21"/>
        </w:rPr>
        <w:t>当該６月を経過した日から２週間以内に、次の各号に定める書類を添付して、</w:t>
      </w:r>
      <w:r w:rsidRPr="008E5574">
        <w:rPr>
          <w:rFonts w:hAnsi="ＭＳ 明朝" w:hint="eastAsia"/>
          <w:sz w:val="21"/>
          <w:szCs w:val="21"/>
        </w:rPr>
        <w:t>水質検査等報告書（別記様式第５号）を知事に提出するものとする。</w:t>
      </w:r>
    </w:p>
    <w:p w:rsidR="00E71ED7" w:rsidRPr="008E5574" w:rsidRDefault="00E71ED7" w:rsidP="00E71ED7">
      <w:pPr>
        <w:autoSpaceDE w:val="0"/>
        <w:autoSpaceDN w:val="0"/>
        <w:adjustRightInd w:val="0"/>
        <w:ind w:left="209" w:hangingChars="100" w:hanging="209"/>
        <w:textAlignment w:val="baseline"/>
        <w:rPr>
          <w:rFonts w:hAnsi="ＭＳ 明朝"/>
          <w:sz w:val="21"/>
          <w:szCs w:val="21"/>
        </w:rPr>
      </w:pPr>
      <w:r w:rsidRPr="008E5574">
        <w:rPr>
          <w:rFonts w:hAnsi="ＭＳ 明朝" w:hint="eastAsia"/>
          <w:sz w:val="21"/>
          <w:szCs w:val="21"/>
        </w:rPr>
        <w:t xml:space="preserve">　一　土砂等による埋立て等状況報告書（別記様式第６号）</w:t>
      </w:r>
    </w:p>
    <w:p w:rsidR="00E71ED7" w:rsidRPr="008E5574" w:rsidRDefault="00E71ED7" w:rsidP="00E71ED7">
      <w:pPr>
        <w:autoSpaceDE w:val="0"/>
        <w:autoSpaceDN w:val="0"/>
        <w:adjustRightInd w:val="0"/>
        <w:ind w:left="417" w:hangingChars="200" w:hanging="417"/>
        <w:textAlignment w:val="baseline"/>
        <w:rPr>
          <w:rFonts w:hAnsi="ＭＳ 明朝" w:cs="Times New Roman"/>
          <w:spacing w:val="18"/>
          <w:kern w:val="0"/>
          <w:sz w:val="21"/>
          <w:szCs w:val="21"/>
        </w:rPr>
      </w:pPr>
      <w:r w:rsidRPr="008E5574">
        <w:rPr>
          <w:rFonts w:hAnsi="ＭＳ 明朝" w:hint="eastAsia"/>
          <w:sz w:val="21"/>
          <w:szCs w:val="21"/>
        </w:rPr>
        <w:t xml:space="preserve">　二　水質検査の場合、当該検査に使用した排水を採取した地点の位置図及び当該採取の状況を撮影した写真並びに第２項の規定により採取した試料の検査試料採取調書及び計量証明書</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cs="ＭＳ 明朝" w:hint="eastAsia"/>
          <w:kern w:val="0"/>
          <w:sz w:val="21"/>
          <w:szCs w:val="21"/>
        </w:rPr>
        <w:lastRenderedPageBreak/>
        <w:t>三　地質検査の場合、当該検査に使用した土砂等を採取した地点の位置図及び当該採取の状況を撮影した写真並びに第３項の規定により採取した試料の検査試料採取調書及び計量証明書</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（完了検査）</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第７条</w:t>
      </w:r>
      <w:r w:rsidRPr="008E5574">
        <w:rPr>
          <w:rFonts w:hAnsi="ＭＳ 明朝" w:hint="eastAsia"/>
          <w:sz w:val="21"/>
          <w:szCs w:val="21"/>
        </w:rPr>
        <w:t xml:space="preserve">　第５</w:t>
      </w:r>
      <w:r w:rsidRPr="008E5574">
        <w:rPr>
          <w:rFonts w:hAnsi="ＭＳ 明朝"/>
          <w:sz w:val="21"/>
          <w:szCs w:val="21"/>
        </w:rPr>
        <w:t>条</w:t>
      </w:r>
      <w:r w:rsidRPr="008E5574">
        <w:rPr>
          <w:rFonts w:hAnsi="ＭＳ 明朝" w:hint="eastAsia"/>
          <w:sz w:val="21"/>
          <w:szCs w:val="21"/>
        </w:rPr>
        <w:t>第</w:t>
      </w:r>
      <w:r w:rsidRPr="008E5574">
        <w:rPr>
          <w:rFonts w:hAnsi="ＭＳ 明朝"/>
          <w:sz w:val="21"/>
          <w:szCs w:val="21"/>
        </w:rPr>
        <w:t>１</w:t>
      </w:r>
      <w:r w:rsidRPr="008E5574">
        <w:rPr>
          <w:rFonts w:hAnsi="ＭＳ 明朝" w:hint="eastAsia"/>
          <w:sz w:val="21"/>
          <w:szCs w:val="21"/>
        </w:rPr>
        <w:t>項の届出をした認可事業者は、要検査土砂等による埋立て等を完了したときは、当該</w:t>
      </w:r>
      <w:r w:rsidRPr="008E5574">
        <w:rPr>
          <w:rFonts w:hAnsi="ＭＳ 明朝"/>
          <w:sz w:val="21"/>
          <w:szCs w:val="21"/>
        </w:rPr>
        <w:t>届出</w:t>
      </w:r>
      <w:r w:rsidRPr="008E5574">
        <w:rPr>
          <w:rFonts w:hAnsi="ＭＳ 明朝" w:hint="eastAsia"/>
          <w:sz w:val="21"/>
          <w:szCs w:val="21"/>
        </w:rPr>
        <w:t>に</w:t>
      </w:r>
      <w:r w:rsidRPr="008E5574">
        <w:rPr>
          <w:rFonts w:hAnsi="ＭＳ 明朝"/>
          <w:sz w:val="21"/>
          <w:szCs w:val="21"/>
        </w:rPr>
        <w:t>係る</w:t>
      </w:r>
      <w:r w:rsidRPr="008E5574">
        <w:rPr>
          <w:rFonts w:hAnsi="ＭＳ 明朝" w:hint="eastAsia"/>
          <w:sz w:val="21"/>
          <w:szCs w:val="21"/>
        </w:rPr>
        <w:t>採取場の区域から当該区域外に排出される水の水質検査を行うものとする。この場合において、前条第１項ただし書の規定を準用する（以下「完了検査」という。）。</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前項の完了検査において、前条第２項及び第３項の規定を準用する。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３　第１項の完了検査は、知事が指定する職員の立会いの下、知事が指定する期日に行うものとする。</w:t>
      </w:r>
    </w:p>
    <w:p w:rsidR="00E71ED7" w:rsidRPr="008E5574" w:rsidRDefault="00E71ED7" w:rsidP="00E71ED7">
      <w:pPr>
        <w:autoSpaceDE w:val="0"/>
        <w:autoSpaceDN w:val="0"/>
        <w:adjustRightInd w:val="0"/>
        <w:ind w:left="209" w:hangingChars="100" w:hanging="209"/>
        <w:textAlignment w:val="baseline"/>
        <w:rPr>
          <w:rFonts w:hAnsi="ＭＳ 明朝"/>
          <w:sz w:val="21"/>
          <w:szCs w:val="21"/>
        </w:rPr>
      </w:pPr>
      <w:r w:rsidRPr="008E5574">
        <w:rPr>
          <w:rFonts w:hAnsi="ＭＳ 明朝" w:hint="eastAsia"/>
          <w:sz w:val="21"/>
          <w:szCs w:val="21"/>
        </w:rPr>
        <w:t>４　第１項の完了検査を行った認可事業者は、</w:t>
      </w:r>
      <w:r w:rsidRPr="008E5574">
        <w:rPr>
          <w:rFonts w:hAnsi="ＭＳ 明朝" w:cs="ＭＳ 明朝" w:hint="eastAsia"/>
          <w:kern w:val="0"/>
          <w:sz w:val="21"/>
          <w:szCs w:val="21"/>
        </w:rPr>
        <w:t>知事が別に指定する日までに、次に掲げる書類を添付して、</w:t>
      </w:r>
      <w:r w:rsidRPr="008E5574">
        <w:rPr>
          <w:rFonts w:hAnsi="ＭＳ 明朝" w:hint="eastAsia"/>
          <w:sz w:val="21"/>
          <w:szCs w:val="21"/>
        </w:rPr>
        <w:t>水質検査等報告書を知事に提出するものとする。</w:t>
      </w:r>
    </w:p>
    <w:p w:rsidR="00E71ED7" w:rsidRPr="008E5574" w:rsidRDefault="00E71ED7" w:rsidP="00E71ED7">
      <w:pPr>
        <w:autoSpaceDE w:val="0"/>
        <w:autoSpaceDN w:val="0"/>
        <w:adjustRightInd w:val="0"/>
        <w:ind w:left="209" w:hangingChars="100" w:hanging="209"/>
        <w:textAlignment w:val="baseline"/>
        <w:rPr>
          <w:rFonts w:hAnsi="ＭＳ 明朝"/>
          <w:sz w:val="21"/>
          <w:szCs w:val="21"/>
        </w:rPr>
      </w:pPr>
      <w:r w:rsidRPr="008E5574">
        <w:rPr>
          <w:rFonts w:hAnsi="ＭＳ 明朝" w:hint="eastAsia"/>
          <w:sz w:val="21"/>
          <w:szCs w:val="21"/>
        </w:rPr>
        <w:t xml:space="preserve">　一　</w:t>
      </w:r>
      <w:r w:rsidRPr="008E5574">
        <w:rPr>
          <w:rFonts w:hAnsi="ＭＳ 明朝" w:cs="ＭＳ 明朝" w:hint="eastAsia"/>
          <w:kern w:val="0"/>
          <w:sz w:val="21"/>
          <w:szCs w:val="21"/>
        </w:rPr>
        <w:t>土砂等による埋立て等完了報告書（別記様式第７号）</w:t>
      </w:r>
    </w:p>
    <w:p w:rsidR="00E71ED7" w:rsidRPr="008E5574" w:rsidRDefault="00E71ED7" w:rsidP="00E71ED7">
      <w:pPr>
        <w:autoSpaceDE w:val="0"/>
        <w:autoSpaceDN w:val="0"/>
        <w:adjustRightInd w:val="0"/>
        <w:ind w:left="417" w:hangingChars="200" w:hanging="417"/>
        <w:textAlignment w:val="baseline"/>
        <w:rPr>
          <w:rFonts w:hAnsi="ＭＳ 明朝" w:cs="Times New Roman"/>
          <w:spacing w:val="18"/>
          <w:kern w:val="0"/>
          <w:sz w:val="21"/>
          <w:szCs w:val="21"/>
        </w:rPr>
      </w:pPr>
      <w:r w:rsidRPr="008E5574">
        <w:rPr>
          <w:rFonts w:hAnsi="ＭＳ 明朝" w:hint="eastAsia"/>
          <w:sz w:val="21"/>
          <w:szCs w:val="21"/>
        </w:rPr>
        <w:t xml:space="preserve">　二　水質検査の場合、当該検査に使用した排水を採取した地点の位置図及び当該採取の状況を撮影した写真並びに第２項で準用する前条第２項の規定により採取した試料の検査試料採取調書及び計量証明書</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cs="ＭＳ 明朝" w:hint="eastAsia"/>
          <w:kern w:val="0"/>
          <w:sz w:val="21"/>
          <w:szCs w:val="21"/>
        </w:rPr>
        <w:t>三　地質検査の場合、当該検査に使用した土砂等を採取した地点の位置図及び当該採取の状況を撮影した写真並びに第２項で準用する前条第３項の規定により採取した試料の検査試料採取調書及び計量証明書</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（一時たい積場の土砂等により埋立て等を行う場合の特例）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第８条</w:t>
      </w:r>
      <w:r w:rsidRPr="008E5574">
        <w:rPr>
          <w:rFonts w:hAnsi="ＭＳ 明朝" w:hint="eastAsia"/>
          <w:sz w:val="21"/>
          <w:szCs w:val="21"/>
        </w:rPr>
        <w:t xml:space="preserve">　一時たい積場にたい積されている土砂等により採取場の埋立て等を行う場合は、当該一時たい積場において、当該土砂等を採取場所ごとに区分するために必要な措置が講じられていなければならないものとする。ただし、当該一時たい積場において、次の各号のいずれにも適合する措置が講じられているときは、この限りでない。</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一　一時たい積場に土砂等が搬入される際、当該土砂等について土砂規則第９条第２項及び第３項に規定する書類又はこれらの書類に</w:t>
      </w:r>
      <w:r w:rsidRPr="008E5574">
        <w:rPr>
          <w:rFonts w:hAnsi="ＭＳ 明朝"/>
          <w:sz w:val="21"/>
          <w:szCs w:val="21"/>
        </w:rPr>
        <w:t>相当</w:t>
      </w:r>
      <w:r w:rsidRPr="008E5574">
        <w:rPr>
          <w:rFonts w:hAnsi="ＭＳ 明朝" w:hint="eastAsia"/>
          <w:sz w:val="21"/>
          <w:szCs w:val="21"/>
        </w:rPr>
        <w:t>するものとして知事が認めるものが作成されていること。</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二　一時たい積場において、土砂規則第</w:t>
      </w:r>
      <w:r w:rsidRPr="008E5574">
        <w:rPr>
          <w:rFonts w:hAnsi="ＭＳ 明朝"/>
          <w:sz w:val="21"/>
          <w:szCs w:val="21"/>
        </w:rPr>
        <w:t>13</w:t>
      </w:r>
      <w:r w:rsidRPr="008E5574">
        <w:rPr>
          <w:rFonts w:hAnsi="ＭＳ 明朝" w:hint="eastAsia"/>
          <w:sz w:val="21"/>
          <w:szCs w:val="21"/>
        </w:rPr>
        <w:t>条の表第２項若しくは第５項に掲げる書類又はこれらの書類に</w:t>
      </w:r>
      <w:r w:rsidRPr="008E5574">
        <w:rPr>
          <w:rFonts w:hAnsi="ＭＳ 明朝"/>
          <w:sz w:val="21"/>
          <w:szCs w:val="21"/>
        </w:rPr>
        <w:t>相当</w:t>
      </w:r>
      <w:r w:rsidRPr="008E5574">
        <w:rPr>
          <w:rFonts w:hAnsi="ＭＳ 明朝" w:hint="eastAsia"/>
          <w:sz w:val="21"/>
          <w:szCs w:val="21"/>
        </w:rPr>
        <w:t>するものとして知事が認めるものが作成されていること。</w:t>
      </w:r>
    </w:p>
    <w:p w:rsidR="00E71ED7" w:rsidRPr="008E5574" w:rsidRDefault="00E71ED7" w:rsidP="00E71ED7">
      <w:pPr>
        <w:autoSpaceDE w:val="0"/>
        <w:autoSpaceDN w:val="0"/>
        <w:adjustRightInd w:val="0"/>
        <w:ind w:leftChars="100" w:left="428" w:hangingChars="100" w:hanging="209"/>
        <w:rPr>
          <w:rFonts w:hAnsi="ＭＳ 明朝"/>
          <w:sz w:val="21"/>
          <w:szCs w:val="21"/>
        </w:rPr>
      </w:pPr>
      <w:r w:rsidRPr="008E5574">
        <w:rPr>
          <w:rFonts w:hAnsi="ＭＳ 明朝" w:hint="eastAsia"/>
          <w:sz w:val="21"/>
          <w:szCs w:val="21"/>
        </w:rPr>
        <w:t>三</w:t>
      </w:r>
      <w:r w:rsidRPr="008E5574">
        <w:rPr>
          <w:rFonts w:hAnsi="ＭＳ 明朝"/>
          <w:sz w:val="21"/>
          <w:szCs w:val="21"/>
        </w:rPr>
        <w:t xml:space="preserve">　</w:t>
      </w:r>
      <w:r w:rsidRPr="008E5574">
        <w:rPr>
          <w:rFonts w:hAnsi="ＭＳ 明朝" w:hint="eastAsia"/>
          <w:sz w:val="21"/>
          <w:szCs w:val="21"/>
        </w:rPr>
        <w:t>一時たい積場において、土砂規則第６条の２各号に掲げる措置その他当該土砂等を適正に管理するための措置が講じられていること。</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前項の規定による一時たい積場にたい積されている土砂等により採取場の埋立て等を行おうとする場合、第３条から前条までの規定の適用については、当該一時たい積場（当該一時たい積場において当該土砂等を採取場所ごとに区分するために必要な措置が講じられている場合にあっては、当該措置が講じられたそれぞれの場所）を当該土砂等の採取場所とみなすものとする。この場合において、第１項第１号及び第２号の書類をもって、第５条第２項各号に掲げる書類に代えることができ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３　前項後段の規定について、当該一時たい積場が土砂条例又は土砂条例と同等の趣旨で制定された他の地方公共団体の条例の規定による許可を受けたものであるときは、当該一時たい積場の許可書及び当該土砂等の搬入届又は当該土砂等が全て記載された特定事業（一時たい積事業）状況報告書の写しを、第１項第２号に掲げる書類とすることができる。</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（地山から採取する土砂等により埋立て等を行う場合の特例）</w:t>
      </w:r>
    </w:p>
    <w:p w:rsidR="00E71ED7" w:rsidRPr="008E5574" w:rsidRDefault="00E71ED7" w:rsidP="00E71ED7">
      <w:pPr>
        <w:autoSpaceDE w:val="0"/>
        <w:autoSpaceDN w:val="0"/>
        <w:adjustRightInd w:val="0"/>
        <w:ind w:left="209" w:hangingChars="100" w:hanging="209"/>
        <w:rPr>
          <w:rFonts w:hAnsi="ＭＳ 明朝" w:cs="ＭＳ 明朝"/>
          <w:kern w:val="0"/>
          <w:sz w:val="21"/>
          <w:szCs w:val="21"/>
        </w:rPr>
      </w:pPr>
      <w:r w:rsidRPr="008E5574">
        <w:rPr>
          <w:rFonts w:ascii="ＭＳ ゴシック" w:eastAsia="ＭＳ ゴシック" w:hAnsi="ＭＳ ゴシック" w:hint="eastAsia"/>
          <w:sz w:val="21"/>
          <w:szCs w:val="21"/>
        </w:rPr>
        <w:lastRenderedPageBreak/>
        <w:t>第９条</w:t>
      </w:r>
      <w:r w:rsidRPr="008E5574">
        <w:rPr>
          <w:rFonts w:hAnsi="ＭＳ 明朝" w:hint="eastAsia"/>
          <w:sz w:val="21"/>
          <w:szCs w:val="21"/>
        </w:rPr>
        <w:t xml:space="preserve">　</w:t>
      </w:r>
      <w:r w:rsidRPr="008E5574">
        <w:rPr>
          <w:rFonts w:hAnsi="ＭＳ 明朝" w:cs="ＭＳ 明朝" w:hint="eastAsia"/>
          <w:kern w:val="0"/>
          <w:sz w:val="21"/>
          <w:szCs w:val="21"/>
        </w:rPr>
        <w:t>地山を採取場所とする土砂等により採取場の埋立て等を行う場合であって当該採取場所が１であるときは、第５条第１項の規定による届出は、同条第２項の規定にかかわらず、当該採取場に搬入するために当該地山から採取する土砂等の量に応じた数（５千立方メートルまでごとに、１）の試料を均等に採取し、これらを混合し、１試料として作成したものを同項第２号各号の添付書類として、行うことができる。</w:t>
      </w:r>
    </w:p>
    <w:p w:rsidR="00E71ED7" w:rsidRPr="008E5574" w:rsidRDefault="00E71ED7" w:rsidP="00E71ED7">
      <w:pPr>
        <w:autoSpaceDE w:val="0"/>
        <w:autoSpaceDN w:val="0"/>
        <w:adjustRightInd w:val="0"/>
        <w:ind w:left="209" w:hangingChars="100" w:hanging="209"/>
        <w:textAlignment w:val="baseline"/>
        <w:rPr>
          <w:rFonts w:hAnsi="ＭＳ 明朝" w:cs="ＭＳ 明朝"/>
          <w:kern w:val="0"/>
          <w:sz w:val="21"/>
          <w:szCs w:val="21"/>
        </w:rPr>
      </w:pPr>
      <w:r w:rsidRPr="008E5574">
        <w:rPr>
          <w:rFonts w:hAnsi="ＭＳ 明朝" w:cs="ＭＳ 明朝" w:hint="eastAsia"/>
          <w:kern w:val="0"/>
          <w:sz w:val="21"/>
          <w:szCs w:val="21"/>
        </w:rPr>
        <w:t>２　地山を採取場所とする土砂等により採取場の埋立て等を行う場合であって当該採取場所が１であるときは、定期検査及び完了検査において、第６条第３項（第７条第２項により準用する場合を含む。）の規定にかかわらず、同項の規定により採取した試料を、さらに混合して１試料とすることができる。</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（土砂等管理台帳の作成）</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第10条</w:t>
      </w:r>
      <w:r w:rsidRPr="008E5574">
        <w:rPr>
          <w:rFonts w:hAnsi="ＭＳ 明朝" w:hint="eastAsia"/>
          <w:sz w:val="21"/>
          <w:szCs w:val="21"/>
        </w:rPr>
        <w:t xml:space="preserve">　認可事業者は、当該認可</w:t>
      </w:r>
      <w:r w:rsidRPr="008E5574">
        <w:rPr>
          <w:rFonts w:hAnsi="ＭＳ 明朝"/>
          <w:sz w:val="21"/>
          <w:szCs w:val="21"/>
        </w:rPr>
        <w:t>に係る</w:t>
      </w:r>
      <w:r w:rsidRPr="008E5574">
        <w:rPr>
          <w:rFonts w:hAnsi="ＭＳ 明朝" w:hint="eastAsia"/>
          <w:sz w:val="21"/>
          <w:szCs w:val="21"/>
        </w:rPr>
        <w:t>採取場の埋立て等に使用された土砂等について、次に掲げる事項を記載した土砂等管理台帳（別記様式第８号）を作成するものとする。</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一　採取場に搬入される土砂等の総量</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二　採取場に搬入される土砂等の採取場所</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三  採取場に搬入された土砂等の１日当たりの量</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四　その他必要な事項</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認可事業者は、前項の規定により作成した土砂等管理台帳を記載の日から２年間保存するものとする。</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（土砂等の搬入車両への表示）</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ascii="ＭＳ ゴシック" w:eastAsia="ＭＳ ゴシック" w:hAnsi="ＭＳ ゴシック" w:hint="eastAsia"/>
          <w:sz w:val="21"/>
          <w:szCs w:val="21"/>
        </w:rPr>
        <w:t>第11条</w:t>
      </w:r>
      <w:r w:rsidRPr="008E5574">
        <w:rPr>
          <w:rFonts w:hAnsi="ＭＳ 明朝" w:hint="eastAsia"/>
          <w:sz w:val="21"/>
          <w:szCs w:val="21"/>
        </w:rPr>
        <w:t xml:space="preserve">　認可事業者は、車両を使用し、当該認可に係る採取場に土砂等を搬入しようとするときは、次に掲げる事項を記載したものを当該車両の見やすい箇所に表示するものとする。</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一　採取場の埋立て等に係る土砂等の搬入の用に供する車両である旨</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sz w:val="21"/>
          <w:szCs w:val="21"/>
        </w:rPr>
        <w:t>二</w:t>
      </w:r>
      <w:r w:rsidRPr="008E5574">
        <w:rPr>
          <w:rFonts w:hAnsi="ＭＳ 明朝" w:hint="eastAsia"/>
          <w:sz w:val="21"/>
          <w:szCs w:val="21"/>
        </w:rPr>
        <w:t xml:space="preserve">　採取場の所在地</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三　認可を受けた事業者名及び認可の番号</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200" w:firstLine="417"/>
        <w:rPr>
          <w:rFonts w:ascii="ＭＳ ゴシック" w:eastAsia="ＭＳ ゴシック" w:hAnsi="ＭＳ ゴシック"/>
          <w:sz w:val="21"/>
          <w:szCs w:val="21"/>
        </w:rPr>
      </w:pPr>
      <w:r w:rsidRPr="008E5574">
        <w:rPr>
          <w:rFonts w:ascii="ＭＳ ゴシック" w:eastAsia="ＭＳ ゴシック" w:hAnsi="ＭＳ ゴシック" w:hint="eastAsia"/>
          <w:sz w:val="21"/>
          <w:szCs w:val="21"/>
        </w:rPr>
        <w:t>附　則</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（適用期日）</w:t>
      </w:r>
    </w:p>
    <w:p w:rsidR="00E71ED7" w:rsidRPr="008E5574" w:rsidRDefault="00E71ED7" w:rsidP="00E71ED7">
      <w:pPr>
        <w:autoSpaceDE w:val="0"/>
        <w:autoSpaceDN w:val="0"/>
        <w:adjustRightInd w:val="0"/>
        <w:rPr>
          <w:rFonts w:hAnsi="ＭＳ 明朝"/>
          <w:sz w:val="21"/>
          <w:szCs w:val="21"/>
        </w:rPr>
      </w:pPr>
      <w:r w:rsidRPr="008E5574">
        <w:rPr>
          <w:rFonts w:hAnsi="ＭＳ 明朝" w:hint="eastAsia"/>
          <w:sz w:val="21"/>
          <w:szCs w:val="21"/>
        </w:rPr>
        <w:t>１　この要綱は、平成18年７月１日から適用する。</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（経過措置）</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２　この要綱は、適用の日以後に認可の申請がなされる採取場の埋立て等から適用し、同日前に認可の申請がなされた採取場の埋立て等については、この要綱の適用後も、なお従前の例による。</w:t>
      </w:r>
    </w:p>
    <w:p w:rsidR="00E71ED7" w:rsidRPr="008E5574" w:rsidRDefault="00E71ED7" w:rsidP="00E71ED7">
      <w:pPr>
        <w:autoSpaceDE w:val="0"/>
        <w:autoSpaceDN w:val="0"/>
        <w:adjustRightInd w:val="0"/>
        <w:ind w:left="209" w:hangingChars="100" w:hanging="209"/>
        <w:rPr>
          <w:rFonts w:hAnsi="ＭＳ 明朝"/>
          <w:sz w:val="21"/>
          <w:szCs w:val="21"/>
        </w:rPr>
      </w:pPr>
      <w:r w:rsidRPr="008E5574">
        <w:rPr>
          <w:rFonts w:hAnsi="ＭＳ 明朝" w:hint="eastAsia"/>
          <w:sz w:val="21"/>
          <w:szCs w:val="21"/>
        </w:rPr>
        <w:t>３　前項に定めるもののほか、この要綱の適用に関し必要な経過措置は、知事が別に定める。</w:t>
      </w:r>
    </w:p>
    <w:p w:rsidR="00E71ED7" w:rsidRPr="008E5574" w:rsidRDefault="00E71ED7" w:rsidP="00E71ED7">
      <w:pPr>
        <w:autoSpaceDE w:val="0"/>
        <w:autoSpaceDN w:val="0"/>
        <w:adjustRightInd w:val="0"/>
        <w:rPr>
          <w:rFonts w:hAnsi="ＭＳ 明朝"/>
          <w:sz w:val="21"/>
          <w:szCs w:val="21"/>
        </w:rPr>
      </w:pPr>
    </w:p>
    <w:p w:rsidR="00E71ED7" w:rsidRPr="008E5574" w:rsidRDefault="00E71ED7" w:rsidP="00E71ED7">
      <w:pPr>
        <w:autoSpaceDE w:val="0"/>
        <w:autoSpaceDN w:val="0"/>
        <w:adjustRightInd w:val="0"/>
        <w:ind w:firstLineChars="200" w:firstLine="417"/>
        <w:rPr>
          <w:rFonts w:ascii="ＭＳ ゴシック" w:eastAsia="ＭＳ ゴシック" w:hAnsi="ＭＳ ゴシック"/>
          <w:sz w:val="21"/>
          <w:szCs w:val="21"/>
        </w:rPr>
      </w:pPr>
      <w:r w:rsidRPr="008E5574">
        <w:rPr>
          <w:rFonts w:ascii="ＭＳ ゴシック" w:eastAsia="ＭＳ ゴシック" w:hAnsi="ＭＳ ゴシック" w:hint="eastAsia"/>
          <w:sz w:val="21"/>
          <w:szCs w:val="21"/>
        </w:rPr>
        <w:t>附　則</w:t>
      </w:r>
    </w:p>
    <w:p w:rsidR="00E71ED7" w:rsidRPr="008E5574" w:rsidRDefault="00E71ED7"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この要綱は、平成31年７月１日から適用する。</w:t>
      </w:r>
    </w:p>
    <w:p w:rsidR="00E71ED7" w:rsidRPr="008E5574" w:rsidRDefault="00E71ED7" w:rsidP="00E71ED7">
      <w:pPr>
        <w:autoSpaceDE w:val="0"/>
        <w:autoSpaceDN w:val="0"/>
        <w:adjustRightInd w:val="0"/>
        <w:rPr>
          <w:rFonts w:hAnsi="ＭＳ 明朝"/>
          <w:color w:val="FF0000"/>
          <w:sz w:val="21"/>
          <w:szCs w:val="21"/>
        </w:rPr>
      </w:pPr>
    </w:p>
    <w:p w:rsidR="00E71ED7" w:rsidRPr="008E5574" w:rsidRDefault="00E71ED7" w:rsidP="00E71ED7">
      <w:pPr>
        <w:autoSpaceDE w:val="0"/>
        <w:autoSpaceDN w:val="0"/>
        <w:adjustRightInd w:val="0"/>
        <w:ind w:firstLineChars="200" w:firstLine="417"/>
        <w:rPr>
          <w:rFonts w:hAnsi="ＭＳ 明朝"/>
          <w:sz w:val="21"/>
          <w:szCs w:val="21"/>
        </w:rPr>
      </w:pPr>
      <w:r w:rsidRPr="008E5574">
        <w:rPr>
          <w:rFonts w:ascii="ＭＳ ゴシック" w:eastAsia="ＭＳ ゴシック" w:hAnsi="ＭＳ ゴシック" w:hint="eastAsia"/>
          <w:sz w:val="21"/>
          <w:szCs w:val="21"/>
        </w:rPr>
        <w:t>附　則</w:t>
      </w:r>
      <w:r w:rsidR="006E6EBB" w:rsidRPr="008E5574">
        <w:rPr>
          <w:rFonts w:hAnsi="ＭＳ 明朝" w:hint="eastAsia"/>
          <w:sz w:val="21"/>
          <w:szCs w:val="21"/>
        </w:rPr>
        <w:t>（令和３年３月25</w:t>
      </w:r>
      <w:r w:rsidR="00984890" w:rsidRPr="008E5574">
        <w:rPr>
          <w:rFonts w:hAnsi="ＭＳ 明朝" w:hint="eastAsia"/>
          <w:sz w:val="21"/>
          <w:szCs w:val="21"/>
        </w:rPr>
        <w:t>日改正）</w:t>
      </w:r>
    </w:p>
    <w:p w:rsidR="00E71ED7" w:rsidRPr="008E5574" w:rsidRDefault="006E6EBB" w:rsidP="00E71ED7">
      <w:pPr>
        <w:autoSpaceDE w:val="0"/>
        <w:autoSpaceDN w:val="0"/>
        <w:adjustRightInd w:val="0"/>
        <w:ind w:firstLineChars="100" w:firstLine="209"/>
        <w:rPr>
          <w:rFonts w:hAnsi="ＭＳ 明朝"/>
          <w:sz w:val="21"/>
          <w:szCs w:val="21"/>
        </w:rPr>
      </w:pPr>
      <w:r w:rsidRPr="008E5574">
        <w:rPr>
          <w:rFonts w:hAnsi="ＭＳ 明朝" w:hint="eastAsia"/>
          <w:sz w:val="21"/>
          <w:szCs w:val="21"/>
        </w:rPr>
        <w:t>この要綱は、令和３年６月１</w:t>
      </w:r>
      <w:r w:rsidR="00E71ED7" w:rsidRPr="008E5574">
        <w:rPr>
          <w:rFonts w:hAnsi="ＭＳ 明朝" w:hint="eastAsia"/>
          <w:sz w:val="21"/>
          <w:szCs w:val="21"/>
        </w:rPr>
        <w:t>日から適用する。</w:t>
      </w:r>
    </w:p>
    <w:p w:rsidR="00D55CEE" w:rsidRPr="008E5574" w:rsidRDefault="00D55CEE" w:rsidP="0076113D">
      <w:pPr>
        <w:autoSpaceDE w:val="0"/>
        <w:autoSpaceDN w:val="0"/>
        <w:adjustRightInd w:val="0"/>
        <w:rPr>
          <w:rFonts w:hAnsi="ＭＳ 明朝"/>
          <w:sz w:val="21"/>
          <w:szCs w:val="21"/>
        </w:rPr>
      </w:pPr>
    </w:p>
    <w:sectPr w:rsidR="00D55CEE" w:rsidRPr="008E5574" w:rsidSect="002F774F">
      <w:footerReference w:type="default" r:id="rId6"/>
      <w:pgSz w:w="11906" w:h="16838" w:code="9"/>
      <w:pgMar w:top="1134" w:right="1304" w:bottom="1021" w:left="1304" w:header="851" w:footer="454" w:gutter="0"/>
      <w:cols w:space="425"/>
      <w:docGrid w:type="linesAndChars" w:linePitch="33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FD" w:rsidRDefault="00742CFD" w:rsidP="001345B6">
      <w:r>
        <w:separator/>
      </w:r>
    </w:p>
  </w:endnote>
  <w:endnote w:type="continuationSeparator" w:id="0">
    <w:p w:rsidR="00742CFD" w:rsidRDefault="00742CFD" w:rsidP="001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594032"/>
      <w:docPartObj>
        <w:docPartGallery w:val="Page Numbers (Bottom of Page)"/>
        <w:docPartUnique/>
      </w:docPartObj>
    </w:sdtPr>
    <w:sdtEndPr/>
    <w:sdtContent>
      <w:p w:rsidR="002F774F" w:rsidRDefault="002F774F">
        <w:pPr>
          <w:pStyle w:val="a5"/>
          <w:jc w:val="center"/>
        </w:pPr>
        <w:r>
          <w:fldChar w:fldCharType="begin"/>
        </w:r>
        <w:r>
          <w:instrText>PAGE   \* MERGEFORMAT</w:instrText>
        </w:r>
        <w:r>
          <w:fldChar w:fldCharType="separate"/>
        </w:r>
        <w:r w:rsidR="00107C7F" w:rsidRPr="00107C7F">
          <w:rPr>
            <w:noProof/>
            <w:lang w:val="ja-JP"/>
          </w:rPr>
          <w:t>4</w:t>
        </w:r>
        <w:r>
          <w:fldChar w:fldCharType="end"/>
        </w:r>
      </w:p>
    </w:sdtContent>
  </w:sdt>
  <w:p w:rsidR="002F774F" w:rsidRDefault="002F77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FD" w:rsidRDefault="00742CFD" w:rsidP="001345B6">
      <w:r>
        <w:separator/>
      </w:r>
    </w:p>
  </w:footnote>
  <w:footnote w:type="continuationSeparator" w:id="0">
    <w:p w:rsidR="00742CFD" w:rsidRDefault="00742CFD" w:rsidP="0013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EF"/>
    <w:rsid w:val="000B34A2"/>
    <w:rsid w:val="000C47EF"/>
    <w:rsid w:val="000E1F4B"/>
    <w:rsid w:val="00107C7F"/>
    <w:rsid w:val="001345B6"/>
    <w:rsid w:val="002B13AC"/>
    <w:rsid w:val="002D310E"/>
    <w:rsid w:val="002F774F"/>
    <w:rsid w:val="00361D2B"/>
    <w:rsid w:val="004B0E5E"/>
    <w:rsid w:val="004F43D8"/>
    <w:rsid w:val="0050582B"/>
    <w:rsid w:val="00584EF0"/>
    <w:rsid w:val="005871D7"/>
    <w:rsid w:val="00596E41"/>
    <w:rsid w:val="006947AE"/>
    <w:rsid w:val="006A31A0"/>
    <w:rsid w:val="006B0E52"/>
    <w:rsid w:val="006C799D"/>
    <w:rsid w:val="006E6EBB"/>
    <w:rsid w:val="00742CFD"/>
    <w:rsid w:val="0076113D"/>
    <w:rsid w:val="00771ACC"/>
    <w:rsid w:val="008370FF"/>
    <w:rsid w:val="008E5574"/>
    <w:rsid w:val="009013B3"/>
    <w:rsid w:val="00931F42"/>
    <w:rsid w:val="00984890"/>
    <w:rsid w:val="00A46B77"/>
    <w:rsid w:val="00A96939"/>
    <w:rsid w:val="00B80107"/>
    <w:rsid w:val="00C76256"/>
    <w:rsid w:val="00CF0667"/>
    <w:rsid w:val="00D55CEE"/>
    <w:rsid w:val="00D814B8"/>
    <w:rsid w:val="00DB1551"/>
    <w:rsid w:val="00E663E0"/>
    <w:rsid w:val="00E66D19"/>
    <w:rsid w:val="00E71ED7"/>
    <w:rsid w:val="00E77F9E"/>
    <w:rsid w:val="00E92174"/>
    <w:rsid w:val="00F0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357FD2"/>
  <w15:chartTrackingRefBased/>
  <w15:docId w15:val="{64E55FF5-B348-4435-B2F8-8AEAAF40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B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B6"/>
    <w:pPr>
      <w:tabs>
        <w:tab w:val="center" w:pos="4252"/>
        <w:tab w:val="right" w:pos="8504"/>
      </w:tabs>
      <w:snapToGrid w:val="0"/>
    </w:pPr>
  </w:style>
  <w:style w:type="character" w:customStyle="1" w:styleId="a4">
    <w:name w:val="ヘッダー (文字)"/>
    <w:basedOn w:val="a0"/>
    <w:link w:val="a3"/>
    <w:uiPriority w:val="99"/>
    <w:rsid w:val="001345B6"/>
  </w:style>
  <w:style w:type="paragraph" w:styleId="a5">
    <w:name w:val="footer"/>
    <w:basedOn w:val="a"/>
    <w:link w:val="a6"/>
    <w:uiPriority w:val="99"/>
    <w:unhideWhenUsed/>
    <w:rsid w:val="001345B6"/>
    <w:pPr>
      <w:tabs>
        <w:tab w:val="center" w:pos="4252"/>
        <w:tab w:val="right" w:pos="8504"/>
      </w:tabs>
      <w:snapToGrid w:val="0"/>
    </w:pPr>
  </w:style>
  <w:style w:type="character" w:customStyle="1" w:styleId="a6">
    <w:name w:val="フッター (文字)"/>
    <w:basedOn w:val="a0"/>
    <w:link w:val="a5"/>
    <w:uiPriority w:val="99"/>
    <w:rsid w:val="001345B6"/>
  </w:style>
  <w:style w:type="paragraph" w:styleId="a7">
    <w:name w:val="Balloon Text"/>
    <w:basedOn w:val="a"/>
    <w:link w:val="a8"/>
    <w:uiPriority w:val="99"/>
    <w:semiHidden/>
    <w:unhideWhenUsed/>
    <w:rsid w:val="00C76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2021-03-31T00:27:00Z</cp:lastPrinted>
  <dcterms:created xsi:type="dcterms:W3CDTF">2020-11-30T06:44:00Z</dcterms:created>
  <dcterms:modified xsi:type="dcterms:W3CDTF">2021-03-31T00:27:00Z</dcterms:modified>
</cp:coreProperties>
</file>