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89E9" w14:textId="66ABB739" w:rsidR="008E5ECE" w:rsidRPr="00953E4F" w:rsidRDefault="008E5ECE" w:rsidP="00361D18">
      <w:pPr>
        <w:spacing w:line="260" w:lineRule="exact"/>
        <w:rPr>
          <w:rFonts w:asciiTheme="majorEastAsia" w:eastAsiaTheme="majorEastAsia" w:hAnsiTheme="majorEastAsia"/>
        </w:rPr>
      </w:pPr>
      <w:r w:rsidRPr="00953E4F">
        <w:rPr>
          <w:rFonts w:asciiTheme="majorEastAsia" w:eastAsiaTheme="majorEastAsia" w:hAnsiTheme="majorEastAsia" w:hint="eastAsia"/>
        </w:rPr>
        <w:t>別紙</w:t>
      </w:r>
      <w:r w:rsidR="004031F6">
        <w:rPr>
          <w:rFonts w:asciiTheme="majorEastAsia" w:eastAsiaTheme="majorEastAsia" w:hAnsiTheme="majorEastAsia" w:hint="eastAsia"/>
        </w:rPr>
        <w:t xml:space="preserve">　</w:t>
      </w:r>
      <w:r w:rsidR="000A1984">
        <w:rPr>
          <w:rFonts w:asciiTheme="majorEastAsia" w:eastAsiaTheme="majorEastAsia" w:hAnsiTheme="majorEastAsia" w:hint="eastAsia"/>
        </w:rPr>
        <w:t xml:space="preserve">　</w:t>
      </w:r>
      <w:r w:rsidR="00130033" w:rsidRPr="00130033">
        <w:rPr>
          <w:rFonts w:asciiTheme="majorEastAsia" w:eastAsiaTheme="majorEastAsia" w:hAnsiTheme="majorEastAsia" w:hint="eastAsia"/>
        </w:rPr>
        <w:t>栃木県</w:t>
      </w:r>
      <w:r w:rsidR="006E22D3">
        <w:rPr>
          <w:rFonts w:asciiTheme="majorEastAsia" w:eastAsiaTheme="majorEastAsia" w:hAnsiTheme="majorEastAsia" w:hint="eastAsia"/>
        </w:rPr>
        <w:t>共創デジタル基盤整備方針策定支援</w:t>
      </w:r>
      <w:r w:rsidR="00130033" w:rsidRPr="00130033">
        <w:rPr>
          <w:rFonts w:asciiTheme="majorEastAsia" w:eastAsiaTheme="majorEastAsia" w:hAnsiTheme="majorEastAsia" w:hint="eastAsia"/>
        </w:rPr>
        <w:t>業務</w:t>
      </w:r>
      <w:r w:rsidR="00130033">
        <w:rPr>
          <w:rFonts w:asciiTheme="majorEastAsia" w:eastAsiaTheme="majorEastAsia" w:hAnsiTheme="majorEastAsia" w:hint="eastAsia"/>
        </w:rPr>
        <w:t>に係るプロポーザル</w:t>
      </w:r>
      <w:r w:rsidRPr="00953E4F">
        <w:rPr>
          <w:rFonts w:asciiTheme="majorEastAsia" w:eastAsiaTheme="majorEastAsia" w:hAnsiTheme="majorEastAsia" w:hint="eastAsia"/>
        </w:rPr>
        <w:t>審査基準</w:t>
      </w:r>
    </w:p>
    <w:p w14:paraId="5D4267D7" w14:textId="77777777" w:rsidR="008E5ECE" w:rsidRDefault="008E5ECE" w:rsidP="004D4724">
      <w:pPr>
        <w:spacing w:beforeLines="50" w:before="145" w:line="260" w:lineRule="exact"/>
        <w:ind w:left="210" w:hangingChars="100" w:hanging="210"/>
      </w:pPr>
      <w:r>
        <w:rPr>
          <w:rFonts w:hint="eastAsia"/>
        </w:rPr>
        <w:t xml:space="preserve">１　</w:t>
      </w:r>
      <w:r w:rsidR="00EA0F31">
        <w:rPr>
          <w:rFonts w:hint="eastAsia"/>
        </w:rPr>
        <w:t>評価</w:t>
      </w:r>
      <w:r>
        <w:rPr>
          <w:rFonts w:hint="eastAsia"/>
        </w:rPr>
        <w:t>項目</w:t>
      </w:r>
      <w:r w:rsidR="000F75FA">
        <w:rPr>
          <w:rFonts w:hint="eastAsia"/>
        </w:rPr>
        <w:t>、評価視点</w:t>
      </w:r>
      <w:r>
        <w:rPr>
          <w:rFonts w:hint="eastAsia"/>
        </w:rPr>
        <w:t>及び</w:t>
      </w:r>
      <w:r w:rsidR="00EA0F31">
        <w:rPr>
          <w:rFonts w:hint="eastAsia"/>
        </w:rPr>
        <w:t>配点</w:t>
      </w:r>
      <w:r>
        <w:rPr>
          <w:rFonts w:hint="eastAsia"/>
        </w:rPr>
        <w:t>は</w:t>
      </w:r>
      <w:r w:rsidR="000F75FA">
        <w:rPr>
          <w:rFonts w:hint="eastAsia"/>
        </w:rPr>
        <w:t>、</w:t>
      </w:r>
      <w:r>
        <w:rPr>
          <w:rFonts w:hint="eastAsia"/>
        </w:rPr>
        <w:t>下表のとおりとし、各選定委員が採点する。</w:t>
      </w:r>
    </w:p>
    <w:p w14:paraId="579685C9" w14:textId="77777777" w:rsidR="004031F6" w:rsidRDefault="004031F6" w:rsidP="004D4724">
      <w:pPr>
        <w:spacing w:line="260" w:lineRule="exact"/>
        <w:ind w:left="210" w:hangingChars="100" w:hanging="210"/>
      </w:pPr>
      <w:r>
        <w:rPr>
          <w:rFonts w:hint="eastAsia"/>
        </w:rPr>
        <w:t>２　辞退者及び失格者を除いた企画提案者のうち、最高点と評価した選定委員が最も多かった者を契約</w:t>
      </w:r>
      <w:r w:rsidR="000A1984">
        <w:rPr>
          <w:rFonts w:hint="eastAsia"/>
        </w:rPr>
        <w:t>者</w:t>
      </w:r>
      <w:r>
        <w:rPr>
          <w:rFonts w:hint="eastAsia"/>
        </w:rPr>
        <w:t>の候補（</w:t>
      </w:r>
      <w:r>
        <w:t>以下「候補者」という</w:t>
      </w:r>
      <w:r>
        <w:rPr>
          <w:rFonts w:hint="eastAsia"/>
        </w:rPr>
        <w:t>。</w:t>
      </w:r>
      <w:r>
        <w:t>）</w:t>
      </w:r>
      <w:r>
        <w:rPr>
          <w:rFonts w:hint="eastAsia"/>
        </w:rPr>
        <w:t>として</w:t>
      </w:r>
      <w:r w:rsidR="001C0297">
        <w:rPr>
          <w:rFonts w:hint="eastAsia"/>
        </w:rPr>
        <w:t>特定</w:t>
      </w:r>
      <w:r>
        <w:rPr>
          <w:rFonts w:hint="eastAsia"/>
        </w:rPr>
        <w:t>する。</w:t>
      </w:r>
    </w:p>
    <w:p w14:paraId="44975253" w14:textId="77777777" w:rsidR="004031F6" w:rsidRDefault="004031F6" w:rsidP="004D4724">
      <w:pPr>
        <w:spacing w:line="260" w:lineRule="exact"/>
        <w:ind w:left="210" w:hangingChars="100" w:hanging="210"/>
      </w:pPr>
      <w:r>
        <w:rPr>
          <w:rFonts w:hint="eastAsia"/>
        </w:rPr>
        <w:t>３</w:t>
      </w:r>
      <w:r>
        <w:t xml:space="preserve">　</w:t>
      </w:r>
      <w:r>
        <w:rPr>
          <w:rFonts w:hint="eastAsia"/>
        </w:rPr>
        <w:t>２</w:t>
      </w:r>
      <w:r>
        <w:t>に</w:t>
      </w:r>
      <w:r>
        <w:rPr>
          <w:rFonts w:hint="eastAsia"/>
        </w:rPr>
        <w:t>該当する企画提案者が複数あった場合は、各選定委員</w:t>
      </w:r>
      <w:r w:rsidR="000F75FA">
        <w:rPr>
          <w:rFonts w:hint="eastAsia"/>
        </w:rPr>
        <w:t>の</w:t>
      </w:r>
      <w:r>
        <w:rPr>
          <w:rFonts w:hint="eastAsia"/>
        </w:rPr>
        <w:t>評</w:t>
      </w:r>
      <w:r w:rsidR="000F75FA">
        <w:rPr>
          <w:rFonts w:hint="eastAsia"/>
        </w:rPr>
        <w:t>点</w:t>
      </w:r>
      <w:r w:rsidR="00EA0F31">
        <w:rPr>
          <w:rFonts w:hint="eastAsia"/>
        </w:rPr>
        <w:t>合計</w:t>
      </w:r>
      <w:r>
        <w:rPr>
          <w:rFonts w:hint="eastAsia"/>
        </w:rPr>
        <w:t>の平均（</w:t>
      </w:r>
      <w:r>
        <w:t>以下「総合点」という。）</w:t>
      </w:r>
      <w:r>
        <w:rPr>
          <w:rFonts w:hint="eastAsia"/>
        </w:rPr>
        <w:t>が最も高い者を候補者とする。</w:t>
      </w:r>
    </w:p>
    <w:p w14:paraId="7C3E1FFA" w14:textId="77777777" w:rsidR="004031F6" w:rsidRDefault="004031F6" w:rsidP="004D4724">
      <w:pPr>
        <w:spacing w:line="260" w:lineRule="exact"/>
        <w:ind w:left="210" w:hangingChars="100" w:hanging="210"/>
      </w:pPr>
      <w:r>
        <w:rPr>
          <w:rFonts w:hint="eastAsia"/>
        </w:rPr>
        <w:t>４</w:t>
      </w:r>
      <w:r>
        <w:t xml:space="preserve">　</w:t>
      </w:r>
      <w:r>
        <w:rPr>
          <w:rFonts w:hint="eastAsia"/>
        </w:rPr>
        <w:t>３</w:t>
      </w:r>
      <w:r w:rsidR="000A1984">
        <w:t>に</w:t>
      </w:r>
      <w:r w:rsidR="000A1984">
        <w:rPr>
          <w:rFonts w:hint="eastAsia"/>
        </w:rPr>
        <w:t>該当する企画提案者が</w:t>
      </w:r>
      <w:r>
        <w:rPr>
          <w:rFonts w:hint="eastAsia"/>
        </w:rPr>
        <w:t>複数あった場合は、見積金額</w:t>
      </w:r>
      <w:r>
        <w:t>が</w:t>
      </w:r>
      <w:r>
        <w:rPr>
          <w:rFonts w:hint="eastAsia"/>
        </w:rPr>
        <w:t>最も</w:t>
      </w:r>
      <w:r>
        <w:t>安価であった</w:t>
      </w:r>
      <w:r>
        <w:rPr>
          <w:rFonts w:hint="eastAsia"/>
        </w:rPr>
        <w:t>者</w:t>
      </w:r>
      <w:r>
        <w:t>を</w:t>
      </w:r>
      <w:r>
        <w:rPr>
          <w:rFonts w:hint="eastAsia"/>
        </w:rPr>
        <w:t>候補者とする。</w:t>
      </w:r>
    </w:p>
    <w:p w14:paraId="765DB440" w14:textId="039A08A8" w:rsidR="004031F6" w:rsidRDefault="004031F6" w:rsidP="004D4724">
      <w:pPr>
        <w:spacing w:line="260" w:lineRule="exact"/>
        <w:ind w:left="210" w:hangingChars="100" w:hanging="210"/>
      </w:pPr>
      <w:r>
        <w:rPr>
          <w:rFonts w:hint="eastAsia"/>
        </w:rPr>
        <w:t xml:space="preserve">５　</w:t>
      </w:r>
      <w:r w:rsidR="00923305">
        <w:rPr>
          <w:rFonts w:hint="eastAsia"/>
        </w:rPr>
        <w:t>２</w:t>
      </w:r>
      <w:r>
        <w:rPr>
          <w:rFonts w:hint="eastAsia"/>
        </w:rPr>
        <w:t>、</w:t>
      </w:r>
      <w:r w:rsidR="00923305">
        <w:rPr>
          <w:rFonts w:hint="eastAsia"/>
        </w:rPr>
        <w:t>３</w:t>
      </w:r>
      <w:r>
        <w:rPr>
          <w:rFonts w:hint="eastAsia"/>
        </w:rPr>
        <w:t>及び</w:t>
      </w:r>
      <w:r w:rsidR="00923305">
        <w:rPr>
          <w:rFonts w:hint="eastAsia"/>
        </w:rPr>
        <w:t>４</w:t>
      </w:r>
      <w:r>
        <w:t>に</w:t>
      </w:r>
      <w:r>
        <w:rPr>
          <w:rFonts w:hint="eastAsia"/>
        </w:rPr>
        <w:t>関わらず</w:t>
      </w:r>
      <w:r>
        <w:t>総合点</w:t>
      </w:r>
      <w:r>
        <w:rPr>
          <w:rFonts w:hint="eastAsia"/>
        </w:rPr>
        <w:t>が</w:t>
      </w:r>
      <w:r w:rsidR="00E26162">
        <w:rPr>
          <w:rFonts w:hint="eastAsia"/>
        </w:rPr>
        <w:t>60</w:t>
      </w:r>
      <w:r>
        <w:rPr>
          <w:rFonts w:hint="eastAsia"/>
        </w:rPr>
        <w:t>点未満の場合は、当該企画提案者</w:t>
      </w:r>
      <w:r>
        <w:t>を</w:t>
      </w:r>
      <w:r>
        <w:rPr>
          <w:rFonts w:hint="eastAsia"/>
        </w:rPr>
        <w:t>候補者として</w:t>
      </w:r>
      <w:r w:rsidR="001C0297">
        <w:rPr>
          <w:rFonts w:hint="eastAsia"/>
        </w:rPr>
        <w:t>特定</w:t>
      </w:r>
      <w:r>
        <w:rPr>
          <w:rFonts w:hint="eastAsia"/>
        </w:rPr>
        <w:t>しない。企画提案者が１者の場合も同様とする。</w:t>
      </w:r>
    </w:p>
    <w:p w14:paraId="03D8F3F7" w14:textId="77777777" w:rsidR="008E5ECE" w:rsidRPr="00D817B5" w:rsidRDefault="004031F6" w:rsidP="004D4724">
      <w:pPr>
        <w:spacing w:beforeLines="50" w:before="145" w:line="260" w:lineRule="exact"/>
        <w:ind w:left="210" w:rightChars="-81" w:right="-170" w:hangingChars="100" w:hanging="210"/>
      </w:pPr>
      <w:r w:rsidRPr="00D817B5">
        <w:rPr>
          <w:rFonts w:hint="eastAsia"/>
        </w:rPr>
        <w:t>（</w:t>
      </w:r>
      <w:r w:rsidR="00EA0F31">
        <w:rPr>
          <w:rFonts w:hint="eastAsia"/>
        </w:rPr>
        <w:t>評価</w:t>
      </w:r>
      <w:r w:rsidRPr="00D817B5">
        <w:rPr>
          <w:rFonts w:hint="eastAsia"/>
        </w:rPr>
        <w:t xml:space="preserve">項目及び各項目の配点）　</w:t>
      </w:r>
      <w:r w:rsidRPr="00D817B5">
        <w:t xml:space="preserve">　　　　　　　　　　　　　　　　　　　</w:t>
      </w:r>
      <w:r w:rsidR="000F75FA">
        <w:rPr>
          <w:rFonts w:hint="eastAsia"/>
        </w:rPr>
        <w:t xml:space="preserve">　</w:t>
      </w:r>
      <w:r w:rsidRPr="00D817B5">
        <w:t xml:space="preserve">　　</w:t>
      </w:r>
      <w:r w:rsidR="004C71D8">
        <w:rPr>
          <w:rFonts w:hint="eastAsia"/>
        </w:rPr>
        <w:t xml:space="preserve">　</w:t>
      </w:r>
      <w:r w:rsidR="008E5ECE" w:rsidRPr="00D817B5">
        <w:rPr>
          <w:rFonts w:hint="eastAsia"/>
        </w:rPr>
        <w:t>（</w:t>
      </w:r>
      <w:r w:rsidR="000F75FA">
        <w:rPr>
          <w:rFonts w:hint="eastAsia"/>
        </w:rPr>
        <w:t>満点</w:t>
      </w:r>
      <w:r w:rsidR="008E5ECE" w:rsidRPr="00D817B5">
        <w:t>100</w:t>
      </w:r>
      <w:r w:rsidR="008E5ECE" w:rsidRPr="00D817B5">
        <w:rPr>
          <w:rFonts w:hint="eastAsia"/>
        </w:rPr>
        <w:t>点）</w:t>
      </w:r>
    </w:p>
    <w:tbl>
      <w:tblPr>
        <w:tblStyle w:val="a9"/>
        <w:tblW w:w="0" w:type="auto"/>
        <w:tblLook w:val="04A0" w:firstRow="1" w:lastRow="0" w:firstColumn="1" w:lastColumn="0" w:noHBand="0" w:noVBand="1"/>
      </w:tblPr>
      <w:tblGrid>
        <w:gridCol w:w="1271"/>
        <w:gridCol w:w="2835"/>
        <w:gridCol w:w="4536"/>
        <w:gridCol w:w="532"/>
      </w:tblGrid>
      <w:tr w:rsidR="00AE6464" w:rsidRPr="000C49AF" w14:paraId="069D73B5" w14:textId="77777777" w:rsidTr="00EC4C71">
        <w:tc>
          <w:tcPr>
            <w:tcW w:w="4106" w:type="dxa"/>
            <w:gridSpan w:val="2"/>
          </w:tcPr>
          <w:p w14:paraId="3513EFD2" w14:textId="77777777" w:rsidR="00AE6464" w:rsidRPr="00D817B5" w:rsidRDefault="00AE6464" w:rsidP="004D4724">
            <w:pPr>
              <w:spacing w:line="260" w:lineRule="exact"/>
              <w:jc w:val="center"/>
            </w:pPr>
            <w:r>
              <w:rPr>
                <w:rFonts w:hint="eastAsia"/>
              </w:rPr>
              <w:t>評価</w:t>
            </w:r>
            <w:r w:rsidRPr="00D817B5">
              <w:rPr>
                <w:rFonts w:hint="eastAsia"/>
              </w:rPr>
              <w:t>項目</w:t>
            </w:r>
          </w:p>
        </w:tc>
        <w:tc>
          <w:tcPr>
            <w:tcW w:w="4536" w:type="dxa"/>
          </w:tcPr>
          <w:p w14:paraId="58E421C1" w14:textId="77777777" w:rsidR="00AE6464" w:rsidRPr="00D817B5" w:rsidRDefault="00AE6464" w:rsidP="004D4724">
            <w:pPr>
              <w:spacing w:line="260" w:lineRule="exact"/>
              <w:jc w:val="center"/>
            </w:pPr>
            <w:r w:rsidRPr="00D817B5">
              <w:rPr>
                <w:rFonts w:hint="eastAsia"/>
              </w:rPr>
              <w:t>評価</w:t>
            </w:r>
            <w:r>
              <w:rPr>
                <w:rFonts w:hint="eastAsia"/>
              </w:rPr>
              <w:t>視点</w:t>
            </w:r>
          </w:p>
        </w:tc>
        <w:tc>
          <w:tcPr>
            <w:tcW w:w="532" w:type="dxa"/>
          </w:tcPr>
          <w:p w14:paraId="42EFDA7B" w14:textId="77777777" w:rsidR="00AE6464" w:rsidRPr="00D817B5" w:rsidRDefault="00AE6464" w:rsidP="004D4724">
            <w:pPr>
              <w:spacing w:line="260" w:lineRule="exact"/>
              <w:ind w:leftChars="-56" w:left="-118" w:rightChars="-65" w:right="-136"/>
              <w:jc w:val="center"/>
            </w:pPr>
            <w:r>
              <w:rPr>
                <w:rFonts w:hint="eastAsia"/>
              </w:rPr>
              <w:t>配点</w:t>
            </w:r>
          </w:p>
        </w:tc>
      </w:tr>
      <w:tr w:rsidR="00AE6464" w:rsidRPr="000C49AF" w14:paraId="2BC4B185" w14:textId="77777777" w:rsidTr="00EC4C71">
        <w:trPr>
          <w:trHeight w:val="515"/>
        </w:trPr>
        <w:tc>
          <w:tcPr>
            <w:tcW w:w="4106" w:type="dxa"/>
            <w:gridSpan w:val="2"/>
          </w:tcPr>
          <w:p w14:paraId="616CA41E" w14:textId="77777777" w:rsidR="00AE6464" w:rsidRPr="000E1562" w:rsidRDefault="00AE6464" w:rsidP="004D4724">
            <w:pPr>
              <w:spacing w:line="260" w:lineRule="exact"/>
            </w:pPr>
            <w:r w:rsidRPr="000E1562">
              <w:rPr>
                <w:rFonts w:hint="eastAsia"/>
              </w:rPr>
              <w:t>１業務内容の理解度</w:t>
            </w:r>
          </w:p>
        </w:tc>
        <w:tc>
          <w:tcPr>
            <w:tcW w:w="4536" w:type="dxa"/>
          </w:tcPr>
          <w:p w14:paraId="1FE10A09" w14:textId="77777777" w:rsidR="00AE6464" w:rsidRPr="000E1562" w:rsidRDefault="007A60B9" w:rsidP="004D4724">
            <w:pPr>
              <w:spacing w:line="260" w:lineRule="exact"/>
              <w:ind w:leftChars="-13" w:left="210" w:hangingChars="113" w:hanging="237"/>
            </w:pPr>
            <w:r>
              <w:rPr>
                <w:rFonts w:hint="eastAsia"/>
              </w:rPr>
              <w:t>①本</w:t>
            </w:r>
            <w:r w:rsidR="00674189">
              <w:rPr>
                <w:rFonts w:hint="eastAsia"/>
              </w:rPr>
              <w:t>業務</w:t>
            </w:r>
            <w:r w:rsidR="00AE6464" w:rsidRPr="000E1562">
              <w:rPr>
                <w:rFonts w:hint="eastAsia"/>
              </w:rPr>
              <w:t>の目的や内容</w:t>
            </w:r>
            <w:r w:rsidR="00674189">
              <w:rPr>
                <w:rFonts w:hint="eastAsia"/>
              </w:rPr>
              <w:t>を</w:t>
            </w:r>
            <w:r w:rsidR="00AE6464" w:rsidRPr="000E1562">
              <w:rPr>
                <w:rFonts w:hint="eastAsia"/>
              </w:rPr>
              <w:t>十分に理解し</w:t>
            </w:r>
            <w:r w:rsidR="00674189">
              <w:rPr>
                <w:rFonts w:hint="eastAsia"/>
              </w:rPr>
              <w:t>た</w:t>
            </w:r>
            <w:r w:rsidR="00990E46">
              <w:rPr>
                <w:rFonts w:hint="eastAsia"/>
              </w:rPr>
              <w:t>企画</w:t>
            </w:r>
            <w:r w:rsidR="00674189">
              <w:rPr>
                <w:rFonts w:hint="eastAsia"/>
              </w:rPr>
              <w:t>であるか</w:t>
            </w:r>
          </w:p>
        </w:tc>
        <w:tc>
          <w:tcPr>
            <w:tcW w:w="532" w:type="dxa"/>
          </w:tcPr>
          <w:p w14:paraId="174ACDC5" w14:textId="2151945C" w:rsidR="00AE6464" w:rsidRPr="000E1562" w:rsidRDefault="00EC4C71" w:rsidP="004D4724">
            <w:pPr>
              <w:spacing w:line="260" w:lineRule="exact"/>
              <w:ind w:leftChars="-56" w:left="-118" w:rightChars="-65" w:right="-136"/>
              <w:jc w:val="center"/>
            </w:pPr>
            <w:r>
              <w:rPr>
                <w:rFonts w:hint="eastAsia"/>
              </w:rPr>
              <w:t>１</w:t>
            </w:r>
            <w:r w:rsidR="00245B17">
              <w:rPr>
                <w:rFonts w:hint="eastAsia"/>
              </w:rPr>
              <w:t>０</w:t>
            </w:r>
          </w:p>
        </w:tc>
      </w:tr>
      <w:tr w:rsidR="00F30907" w:rsidRPr="000C49AF" w14:paraId="28E5E8B7" w14:textId="77777777" w:rsidTr="00EC4C71">
        <w:trPr>
          <w:trHeight w:val="409"/>
        </w:trPr>
        <w:tc>
          <w:tcPr>
            <w:tcW w:w="1271" w:type="dxa"/>
            <w:vMerge w:val="restart"/>
          </w:tcPr>
          <w:p w14:paraId="33DB0293" w14:textId="77777777" w:rsidR="00F30907" w:rsidRPr="000E1562" w:rsidRDefault="00F30907" w:rsidP="004D4724">
            <w:pPr>
              <w:spacing w:line="260" w:lineRule="exact"/>
              <w:ind w:left="210" w:hangingChars="100" w:hanging="210"/>
            </w:pPr>
            <w:r w:rsidRPr="000E1562">
              <w:rPr>
                <w:rFonts w:hint="eastAsia"/>
              </w:rPr>
              <w:t>２提案内容の優良性</w:t>
            </w:r>
          </w:p>
        </w:tc>
        <w:tc>
          <w:tcPr>
            <w:tcW w:w="2835" w:type="dxa"/>
          </w:tcPr>
          <w:p w14:paraId="73FE9146" w14:textId="1C1ACD3F" w:rsidR="00F30907" w:rsidRDefault="00F30907" w:rsidP="004D4724">
            <w:pPr>
              <w:spacing w:line="260" w:lineRule="exact"/>
            </w:pPr>
            <w:r w:rsidRPr="00F30907">
              <w:rPr>
                <w:rFonts w:hint="eastAsia"/>
              </w:rPr>
              <w:t>ストレージの効率性に関する課題解決業務支援</w:t>
            </w:r>
          </w:p>
        </w:tc>
        <w:tc>
          <w:tcPr>
            <w:tcW w:w="4536" w:type="dxa"/>
          </w:tcPr>
          <w:p w14:paraId="08181C66" w14:textId="53C4803C" w:rsidR="00F30907" w:rsidRDefault="00F30907" w:rsidP="004D4724">
            <w:pPr>
              <w:spacing w:line="260" w:lineRule="exact"/>
              <w:ind w:leftChars="-13" w:left="210" w:hangingChars="113" w:hanging="237"/>
            </w:pPr>
            <w:r>
              <w:rPr>
                <w:rFonts w:hint="eastAsia"/>
              </w:rPr>
              <w:t>②</w:t>
            </w:r>
            <w:r w:rsidR="00EC4C71" w:rsidRPr="00EC4C71">
              <w:rPr>
                <w:rFonts w:hint="eastAsia"/>
              </w:rPr>
              <w:t>課題解決のプロセスが明確であり、県の目的達成を期待できる支援内容であるか</w:t>
            </w:r>
          </w:p>
        </w:tc>
        <w:tc>
          <w:tcPr>
            <w:tcW w:w="532" w:type="dxa"/>
          </w:tcPr>
          <w:p w14:paraId="2006332C" w14:textId="75A64144" w:rsidR="00EC4C71" w:rsidRPr="000E1562" w:rsidRDefault="00EC4C71" w:rsidP="00EC4C71">
            <w:pPr>
              <w:spacing w:line="260" w:lineRule="exact"/>
              <w:ind w:leftChars="-56" w:left="-118" w:rightChars="-65" w:right="-136"/>
              <w:jc w:val="center"/>
            </w:pPr>
            <w:r>
              <w:rPr>
                <w:rFonts w:hint="eastAsia"/>
              </w:rPr>
              <w:t>１５</w:t>
            </w:r>
          </w:p>
        </w:tc>
      </w:tr>
      <w:tr w:rsidR="00F30907" w:rsidRPr="000C49AF" w14:paraId="4ED1EF21" w14:textId="77777777" w:rsidTr="00EC4C71">
        <w:trPr>
          <w:trHeight w:val="293"/>
        </w:trPr>
        <w:tc>
          <w:tcPr>
            <w:tcW w:w="1271" w:type="dxa"/>
            <w:vMerge/>
          </w:tcPr>
          <w:p w14:paraId="754ABFFA" w14:textId="77777777" w:rsidR="00F30907" w:rsidRPr="000E1562" w:rsidRDefault="00F30907" w:rsidP="004D4724">
            <w:pPr>
              <w:spacing w:line="260" w:lineRule="exact"/>
              <w:ind w:left="420" w:hangingChars="200" w:hanging="420"/>
            </w:pPr>
          </w:p>
        </w:tc>
        <w:tc>
          <w:tcPr>
            <w:tcW w:w="2835" w:type="dxa"/>
          </w:tcPr>
          <w:p w14:paraId="4FB3E2B7" w14:textId="6779A70B" w:rsidR="00F30907" w:rsidRDefault="00F30907" w:rsidP="004D4724">
            <w:pPr>
              <w:spacing w:line="260" w:lineRule="exact"/>
            </w:pPr>
            <w:r w:rsidRPr="00F30907">
              <w:rPr>
                <w:rFonts w:hint="eastAsia"/>
              </w:rPr>
              <w:t>ストレージのルールや指針に関する課題解決業務支援</w:t>
            </w:r>
          </w:p>
        </w:tc>
        <w:tc>
          <w:tcPr>
            <w:tcW w:w="4536" w:type="dxa"/>
          </w:tcPr>
          <w:p w14:paraId="430D5AED" w14:textId="2800A88D" w:rsidR="00F30907" w:rsidRPr="00787B49" w:rsidRDefault="00EC4C71" w:rsidP="004D4724">
            <w:pPr>
              <w:spacing w:line="260" w:lineRule="exact"/>
              <w:ind w:leftChars="-13" w:left="210" w:hangingChars="113" w:hanging="237"/>
            </w:pPr>
            <w:r>
              <w:rPr>
                <w:rFonts w:hint="eastAsia"/>
              </w:rPr>
              <w:t>③</w:t>
            </w:r>
            <w:r w:rsidRPr="00EC4C71">
              <w:rPr>
                <w:rFonts w:hint="eastAsia"/>
              </w:rPr>
              <w:t>課題解決のプロセスが明確であり、県の目的達成を期待できる支援内容であるか</w:t>
            </w:r>
          </w:p>
        </w:tc>
        <w:tc>
          <w:tcPr>
            <w:tcW w:w="532" w:type="dxa"/>
          </w:tcPr>
          <w:p w14:paraId="726604C5" w14:textId="4B2B8EB2" w:rsidR="00F30907" w:rsidRPr="000E1562" w:rsidRDefault="00EC4C71" w:rsidP="004D4724">
            <w:pPr>
              <w:spacing w:line="260" w:lineRule="exact"/>
              <w:ind w:leftChars="-56" w:left="-118" w:rightChars="-65" w:right="-136"/>
              <w:jc w:val="center"/>
            </w:pPr>
            <w:r>
              <w:rPr>
                <w:rFonts w:hint="eastAsia"/>
              </w:rPr>
              <w:t>１５</w:t>
            </w:r>
          </w:p>
        </w:tc>
      </w:tr>
      <w:tr w:rsidR="00F30907" w:rsidRPr="000C49AF" w14:paraId="691C41BE" w14:textId="77777777" w:rsidTr="00EC4C71">
        <w:trPr>
          <w:trHeight w:val="453"/>
        </w:trPr>
        <w:tc>
          <w:tcPr>
            <w:tcW w:w="1271" w:type="dxa"/>
            <w:vMerge/>
          </w:tcPr>
          <w:p w14:paraId="2707F9C7" w14:textId="77777777" w:rsidR="00F30907" w:rsidRPr="000E1562" w:rsidRDefault="00F30907" w:rsidP="00F30907">
            <w:pPr>
              <w:spacing w:line="260" w:lineRule="exact"/>
              <w:ind w:left="420" w:hangingChars="200" w:hanging="420"/>
            </w:pPr>
          </w:p>
        </w:tc>
        <w:tc>
          <w:tcPr>
            <w:tcW w:w="2835" w:type="dxa"/>
          </w:tcPr>
          <w:p w14:paraId="7806215B" w14:textId="15522CBB" w:rsidR="00F30907" w:rsidRDefault="00F30907" w:rsidP="00F30907">
            <w:pPr>
              <w:spacing w:line="260" w:lineRule="exact"/>
            </w:pPr>
            <w:r w:rsidRPr="00F30907">
              <w:rPr>
                <w:rFonts w:hint="eastAsia"/>
              </w:rPr>
              <w:t>ストレージの安全性に関する課題解決支援</w:t>
            </w:r>
          </w:p>
        </w:tc>
        <w:tc>
          <w:tcPr>
            <w:tcW w:w="4536" w:type="dxa"/>
          </w:tcPr>
          <w:p w14:paraId="1E3A86A3" w14:textId="49A11348" w:rsidR="00F30907" w:rsidRDefault="00EC4C71" w:rsidP="00F30907">
            <w:pPr>
              <w:spacing w:line="260" w:lineRule="exact"/>
              <w:ind w:leftChars="-13" w:left="210" w:hangingChars="113" w:hanging="237"/>
            </w:pPr>
            <w:r>
              <w:rPr>
                <w:rFonts w:hint="eastAsia"/>
              </w:rPr>
              <w:t>④</w:t>
            </w:r>
            <w:r w:rsidRPr="00EC4C71">
              <w:rPr>
                <w:rFonts w:hint="eastAsia"/>
              </w:rPr>
              <w:t>課題解決のプロセスが明確であり、県の目的達成を期待できる支援内容であるか</w:t>
            </w:r>
          </w:p>
        </w:tc>
        <w:tc>
          <w:tcPr>
            <w:tcW w:w="532" w:type="dxa"/>
          </w:tcPr>
          <w:p w14:paraId="464BE851" w14:textId="6F7DADD4" w:rsidR="00F30907" w:rsidRDefault="00EC4C71" w:rsidP="00F30907">
            <w:pPr>
              <w:spacing w:line="260" w:lineRule="exact"/>
              <w:ind w:leftChars="-56" w:left="-118" w:rightChars="-65" w:right="-136"/>
              <w:jc w:val="center"/>
            </w:pPr>
            <w:r>
              <w:rPr>
                <w:rFonts w:hint="eastAsia"/>
              </w:rPr>
              <w:t>１５</w:t>
            </w:r>
          </w:p>
        </w:tc>
      </w:tr>
      <w:tr w:rsidR="00F30907" w:rsidRPr="000C49AF" w14:paraId="7BDA2A4E" w14:textId="77777777" w:rsidTr="00EC4C71">
        <w:trPr>
          <w:trHeight w:val="70"/>
        </w:trPr>
        <w:tc>
          <w:tcPr>
            <w:tcW w:w="1271" w:type="dxa"/>
            <w:vMerge/>
          </w:tcPr>
          <w:p w14:paraId="43E25D5B" w14:textId="77777777" w:rsidR="00F30907" w:rsidRPr="000E1562" w:rsidRDefault="00F30907" w:rsidP="00F30907">
            <w:pPr>
              <w:spacing w:line="260" w:lineRule="exact"/>
              <w:ind w:left="420" w:hangingChars="200" w:hanging="420"/>
            </w:pPr>
          </w:p>
        </w:tc>
        <w:tc>
          <w:tcPr>
            <w:tcW w:w="2835" w:type="dxa"/>
          </w:tcPr>
          <w:p w14:paraId="5E244658" w14:textId="6C790D94" w:rsidR="00F30907" w:rsidRDefault="00F30907" w:rsidP="00F30907">
            <w:pPr>
              <w:spacing w:line="260" w:lineRule="exact"/>
            </w:pPr>
            <w:r w:rsidRPr="00F30907">
              <w:rPr>
                <w:rFonts w:hint="eastAsia"/>
              </w:rPr>
              <w:t>ストレージの共有・編集に関する課題解決支援</w:t>
            </w:r>
          </w:p>
        </w:tc>
        <w:tc>
          <w:tcPr>
            <w:tcW w:w="4536" w:type="dxa"/>
          </w:tcPr>
          <w:p w14:paraId="30AB9974" w14:textId="2812E56F" w:rsidR="00F30907" w:rsidRDefault="00EC4C71" w:rsidP="00F30907">
            <w:pPr>
              <w:spacing w:line="260" w:lineRule="exact"/>
              <w:ind w:leftChars="-13" w:left="210" w:hangingChars="113" w:hanging="237"/>
            </w:pPr>
            <w:r>
              <w:rPr>
                <w:rFonts w:hint="eastAsia"/>
              </w:rPr>
              <w:t>⑤</w:t>
            </w:r>
            <w:r w:rsidRPr="00EC4C71">
              <w:rPr>
                <w:rFonts w:hint="eastAsia"/>
              </w:rPr>
              <w:t>課題解決のプロセスが明確であり、県の目的達成を期待できる支援内容であるか</w:t>
            </w:r>
          </w:p>
        </w:tc>
        <w:tc>
          <w:tcPr>
            <w:tcW w:w="532" w:type="dxa"/>
          </w:tcPr>
          <w:p w14:paraId="422AB7CE" w14:textId="52EBEFF4" w:rsidR="00F30907" w:rsidRPr="00F30907" w:rsidRDefault="00EC4C71" w:rsidP="00F30907">
            <w:pPr>
              <w:spacing w:line="260" w:lineRule="exact"/>
              <w:ind w:leftChars="-56" w:left="-118" w:rightChars="-65" w:right="-136"/>
              <w:jc w:val="center"/>
            </w:pPr>
            <w:r>
              <w:rPr>
                <w:rFonts w:hint="eastAsia"/>
              </w:rPr>
              <w:t>１５</w:t>
            </w:r>
          </w:p>
        </w:tc>
      </w:tr>
      <w:tr w:rsidR="00F30907" w:rsidRPr="000C49AF" w14:paraId="59677001" w14:textId="77777777" w:rsidTr="00EC4C71">
        <w:tc>
          <w:tcPr>
            <w:tcW w:w="4106" w:type="dxa"/>
            <w:gridSpan w:val="2"/>
          </w:tcPr>
          <w:p w14:paraId="7EF8B266" w14:textId="21F5612D" w:rsidR="00F30907" w:rsidRDefault="00F30907" w:rsidP="00F30907">
            <w:pPr>
              <w:spacing w:line="260" w:lineRule="exact"/>
            </w:pPr>
            <w:r w:rsidRPr="000E1562">
              <w:rPr>
                <w:rFonts w:hint="eastAsia"/>
              </w:rPr>
              <w:t>３提案内容の</w:t>
            </w:r>
            <w:r>
              <w:rPr>
                <w:rFonts w:hint="eastAsia"/>
              </w:rPr>
              <w:t>積極</w:t>
            </w:r>
            <w:r w:rsidRPr="000E1562">
              <w:rPr>
                <w:rFonts w:hint="eastAsia"/>
              </w:rPr>
              <w:t>性</w:t>
            </w:r>
          </w:p>
        </w:tc>
        <w:tc>
          <w:tcPr>
            <w:tcW w:w="4536" w:type="dxa"/>
          </w:tcPr>
          <w:p w14:paraId="25E0FC8D" w14:textId="5345E946" w:rsidR="00F30907" w:rsidRPr="004D4724" w:rsidRDefault="00EC4C71" w:rsidP="00F30907">
            <w:pPr>
              <w:spacing w:line="260" w:lineRule="exact"/>
              <w:ind w:leftChars="-13" w:left="210" w:hangingChars="113" w:hanging="237"/>
            </w:pPr>
            <w:r>
              <w:rPr>
                <w:rFonts w:hint="eastAsia"/>
              </w:rPr>
              <w:t>⑥</w:t>
            </w:r>
            <w:r w:rsidR="00F30907" w:rsidRPr="004D4724">
              <w:rPr>
                <w:rFonts w:hint="eastAsia"/>
              </w:rPr>
              <w:t>業務の目的、趣旨を理解した上で、効果向上等に向けた積極的な提案が示されているか</w:t>
            </w:r>
          </w:p>
        </w:tc>
        <w:tc>
          <w:tcPr>
            <w:tcW w:w="532" w:type="dxa"/>
          </w:tcPr>
          <w:p w14:paraId="43456CB0" w14:textId="541B1C96" w:rsidR="00F30907" w:rsidRPr="000E1562" w:rsidRDefault="00F30907" w:rsidP="00F30907">
            <w:pPr>
              <w:spacing w:line="260" w:lineRule="exact"/>
              <w:ind w:leftChars="-56" w:left="-118" w:rightChars="-65" w:right="-136"/>
              <w:jc w:val="center"/>
            </w:pPr>
            <w:r>
              <w:rPr>
                <w:rFonts w:hint="eastAsia"/>
              </w:rPr>
              <w:t>１０</w:t>
            </w:r>
          </w:p>
        </w:tc>
      </w:tr>
      <w:tr w:rsidR="00F30907" w:rsidRPr="000C49AF" w14:paraId="05A8BC11" w14:textId="77777777" w:rsidTr="00EC4C71">
        <w:trPr>
          <w:trHeight w:val="299"/>
        </w:trPr>
        <w:tc>
          <w:tcPr>
            <w:tcW w:w="4106" w:type="dxa"/>
            <w:gridSpan w:val="2"/>
          </w:tcPr>
          <w:p w14:paraId="70F05050" w14:textId="77777777" w:rsidR="00F30907" w:rsidRPr="000E1562" w:rsidRDefault="00F30907" w:rsidP="00F30907">
            <w:pPr>
              <w:spacing w:line="260" w:lineRule="exact"/>
              <w:ind w:left="210" w:hangingChars="100" w:hanging="210"/>
            </w:pPr>
            <w:r w:rsidRPr="000E1562">
              <w:rPr>
                <w:rFonts w:hint="eastAsia"/>
              </w:rPr>
              <w:t>４業務実施の確実性</w:t>
            </w:r>
          </w:p>
        </w:tc>
        <w:tc>
          <w:tcPr>
            <w:tcW w:w="4536" w:type="dxa"/>
          </w:tcPr>
          <w:p w14:paraId="4E45FC2E" w14:textId="77FC722B" w:rsidR="00F30907" w:rsidRPr="000E1562" w:rsidRDefault="00EC4C71" w:rsidP="00F30907">
            <w:pPr>
              <w:spacing w:line="260" w:lineRule="exact"/>
              <w:ind w:leftChars="-13" w:left="210" w:hangingChars="113" w:hanging="237"/>
            </w:pPr>
            <w:r>
              <w:rPr>
                <w:rFonts w:hint="eastAsia"/>
              </w:rPr>
              <w:t>⑦</w:t>
            </w:r>
            <w:r w:rsidR="00F30907" w:rsidRPr="00F30907">
              <w:rPr>
                <w:rFonts w:hint="eastAsia"/>
              </w:rPr>
              <w:t>ストレージに関連する現状調査や導入支援に係る類似業務の実績を有しているか</w:t>
            </w:r>
          </w:p>
        </w:tc>
        <w:tc>
          <w:tcPr>
            <w:tcW w:w="532" w:type="dxa"/>
          </w:tcPr>
          <w:p w14:paraId="6DE858EF" w14:textId="4336C2BC" w:rsidR="00F30907" w:rsidRPr="000E1562" w:rsidRDefault="00245B17" w:rsidP="00F30907">
            <w:pPr>
              <w:spacing w:line="260" w:lineRule="exact"/>
              <w:ind w:leftChars="-56" w:left="-118" w:rightChars="-65" w:right="-136"/>
              <w:jc w:val="center"/>
            </w:pPr>
            <w:r>
              <w:rPr>
                <w:rFonts w:hint="eastAsia"/>
              </w:rPr>
              <w:t>１０</w:t>
            </w:r>
          </w:p>
        </w:tc>
      </w:tr>
      <w:tr w:rsidR="00F30907" w:rsidRPr="000C49AF" w14:paraId="00495410" w14:textId="77777777" w:rsidTr="00EC4C71">
        <w:trPr>
          <w:trHeight w:val="141"/>
        </w:trPr>
        <w:tc>
          <w:tcPr>
            <w:tcW w:w="4106" w:type="dxa"/>
            <w:gridSpan w:val="2"/>
          </w:tcPr>
          <w:p w14:paraId="354399BD" w14:textId="77777777" w:rsidR="00F30907" w:rsidRPr="000E1562" w:rsidRDefault="00F30907" w:rsidP="00F30907">
            <w:pPr>
              <w:spacing w:line="260" w:lineRule="exact"/>
              <w:ind w:left="210" w:hangingChars="100" w:hanging="210"/>
            </w:pPr>
            <w:r w:rsidRPr="000E1562">
              <w:rPr>
                <w:rFonts w:hint="eastAsia"/>
              </w:rPr>
              <w:t>５業務遂行の安定性</w:t>
            </w:r>
          </w:p>
        </w:tc>
        <w:tc>
          <w:tcPr>
            <w:tcW w:w="4536" w:type="dxa"/>
          </w:tcPr>
          <w:p w14:paraId="7D6DBF06" w14:textId="60E27725" w:rsidR="00F30907" w:rsidRPr="000E1562" w:rsidRDefault="00EC4C71" w:rsidP="00F30907">
            <w:pPr>
              <w:spacing w:line="260" w:lineRule="exact"/>
              <w:ind w:leftChars="-13" w:left="210" w:hangingChars="113" w:hanging="237"/>
            </w:pPr>
            <w:r>
              <w:rPr>
                <w:rFonts w:hint="eastAsia"/>
              </w:rPr>
              <w:t>⑧</w:t>
            </w:r>
            <w:r w:rsidR="00F30907" w:rsidRPr="00F30907">
              <w:rPr>
                <w:rFonts w:hint="eastAsia"/>
              </w:rPr>
              <w:t>本業務を安定的に遂行できる実施体制、実施スケジュール等の業務環境となっているか</w:t>
            </w:r>
          </w:p>
        </w:tc>
        <w:tc>
          <w:tcPr>
            <w:tcW w:w="532" w:type="dxa"/>
          </w:tcPr>
          <w:p w14:paraId="76464170" w14:textId="1791B08E" w:rsidR="00F30907" w:rsidRPr="000E1562" w:rsidRDefault="00EC4C71" w:rsidP="00F30907">
            <w:pPr>
              <w:spacing w:line="260" w:lineRule="exact"/>
              <w:ind w:leftChars="-56" w:left="-118" w:rightChars="-65" w:right="-136"/>
              <w:jc w:val="center"/>
            </w:pPr>
            <w:r>
              <w:rPr>
                <w:rFonts w:hint="eastAsia"/>
              </w:rPr>
              <w:t xml:space="preserve">　５</w:t>
            </w:r>
          </w:p>
        </w:tc>
      </w:tr>
      <w:tr w:rsidR="00F30907" w:rsidRPr="00D817B5" w14:paraId="7365F4E0" w14:textId="77777777" w:rsidTr="00EC4C71">
        <w:trPr>
          <w:trHeight w:val="292"/>
        </w:trPr>
        <w:tc>
          <w:tcPr>
            <w:tcW w:w="4106" w:type="dxa"/>
            <w:gridSpan w:val="2"/>
          </w:tcPr>
          <w:p w14:paraId="7DE7E538" w14:textId="3B09544F" w:rsidR="00F30907" w:rsidRDefault="00F30907" w:rsidP="00F30907">
            <w:pPr>
              <w:spacing w:line="260" w:lineRule="exact"/>
            </w:pPr>
            <w:r>
              <w:rPr>
                <w:rFonts w:hint="eastAsia"/>
              </w:rPr>
              <w:t>６</w:t>
            </w:r>
            <w:r w:rsidRPr="00D817B5">
              <w:rPr>
                <w:rFonts w:hint="eastAsia"/>
              </w:rPr>
              <w:t>必要経費</w:t>
            </w:r>
          </w:p>
        </w:tc>
        <w:tc>
          <w:tcPr>
            <w:tcW w:w="4536" w:type="dxa"/>
          </w:tcPr>
          <w:p w14:paraId="44518703" w14:textId="70E6F8CE" w:rsidR="00F30907" w:rsidRPr="00447C64" w:rsidRDefault="00EC4C71" w:rsidP="00F30907">
            <w:pPr>
              <w:spacing w:line="260" w:lineRule="exact"/>
              <w:ind w:leftChars="-13" w:left="210" w:hangingChars="113" w:hanging="237"/>
            </w:pPr>
            <w:r>
              <w:rPr>
                <w:rFonts w:hint="eastAsia"/>
              </w:rPr>
              <w:t>⑨</w:t>
            </w:r>
            <w:r w:rsidR="00F30907">
              <w:rPr>
                <w:rFonts w:hint="eastAsia"/>
              </w:rPr>
              <w:t>本業務の見積りは、作業項目と</w:t>
            </w:r>
            <w:r w:rsidR="00F30907" w:rsidRPr="00447C64">
              <w:rPr>
                <w:rFonts w:hint="eastAsia"/>
              </w:rPr>
              <w:t>積算根拠</w:t>
            </w:r>
            <w:r w:rsidR="00F30907">
              <w:rPr>
                <w:rFonts w:hint="eastAsia"/>
              </w:rPr>
              <w:t>が示され、見積額が妥当であるか</w:t>
            </w:r>
          </w:p>
        </w:tc>
        <w:tc>
          <w:tcPr>
            <w:tcW w:w="532" w:type="dxa"/>
          </w:tcPr>
          <w:p w14:paraId="06B546B3" w14:textId="77777777" w:rsidR="00F30907" w:rsidRPr="00D817B5" w:rsidRDefault="00F30907" w:rsidP="00F30907">
            <w:pPr>
              <w:spacing w:line="260" w:lineRule="exact"/>
              <w:ind w:leftChars="-56" w:left="-118" w:rightChars="-65" w:right="-136"/>
              <w:jc w:val="center"/>
            </w:pPr>
            <w:r>
              <w:rPr>
                <w:rFonts w:hint="eastAsia"/>
              </w:rPr>
              <w:t xml:space="preserve">　５</w:t>
            </w:r>
          </w:p>
        </w:tc>
      </w:tr>
    </w:tbl>
    <w:p w14:paraId="6BD5F319" w14:textId="77777777" w:rsidR="00EC4C71" w:rsidRDefault="00EC4C71" w:rsidP="004D4724">
      <w:pPr>
        <w:spacing w:beforeLines="50" w:before="145" w:line="260" w:lineRule="exact"/>
      </w:pPr>
    </w:p>
    <w:p w14:paraId="297029E4" w14:textId="6ED7E76B" w:rsidR="008E5ECE" w:rsidRDefault="008E5ECE" w:rsidP="004D4724">
      <w:pPr>
        <w:spacing w:beforeLines="50" w:before="145" w:line="260" w:lineRule="exact"/>
      </w:pPr>
      <w:r>
        <w:rPr>
          <w:rFonts w:hint="eastAsia"/>
        </w:rPr>
        <w:t>（選定委員）</w:t>
      </w:r>
    </w:p>
    <w:tbl>
      <w:tblPr>
        <w:tblStyle w:val="a9"/>
        <w:tblW w:w="0" w:type="auto"/>
        <w:tblLook w:val="04A0" w:firstRow="1" w:lastRow="0" w:firstColumn="1" w:lastColumn="0" w:noHBand="0" w:noVBand="1"/>
      </w:tblPr>
      <w:tblGrid>
        <w:gridCol w:w="3539"/>
        <w:gridCol w:w="3260"/>
        <w:gridCol w:w="2375"/>
      </w:tblGrid>
      <w:tr w:rsidR="008E5ECE" w14:paraId="7047AB2A" w14:textId="77777777" w:rsidTr="00750D09">
        <w:tc>
          <w:tcPr>
            <w:tcW w:w="3539" w:type="dxa"/>
          </w:tcPr>
          <w:p w14:paraId="4F03D4B0" w14:textId="77777777" w:rsidR="008E5ECE" w:rsidRDefault="008E5ECE" w:rsidP="004D4724">
            <w:pPr>
              <w:spacing w:line="260" w:lineRule="exact"/>
              <w:jc w:val="center"/>
            </w:pPr>
            <w:r>
              <w:rPr>
                <w:rFonts w:hint="eastAsia"/>
              </w:rPr>
              <w:t>所属</w:t>
            </w:r>
          </w:p>
        </w:tc>
        <w:tc>
          <w:tcPr>
            <w:tcW w:w="3260" w:type="dxa"/>
          </w:tcPr>
          <w:p w14:paraId="61033B01" w14:textId="77777777" w:rsidR="008E5ECE" w:rsidRDefault="008E5ECE" w:rsidP="004D4724">
            <w:pPr>
              <w:spacing w:line="260" w:lineRule="exact"/>
              <w:jc w:val="center"/>
            </w:pPr>
            <w:r>
              <w:rPr>
                <w:rFonts w:hint="eastAsia"/>
              </w:rPr>
              <w:t>職名</w:t>
            </w:r>
            <w:r w:rsidR="00750D09">
              <w:rPr>
                <w:rFonts w:hint="eastAsia"/>
              </w:rPr>
              <w:t>又は委員の</w:t>
            </w:r>
            <w:r w:rsidR="00750D09">
              <w:t>数</w:t>
            </w:r>
          </w:p>
        </w:tc>
        <w:tc>
          <w:tcPr>
            <w:tcW w:w="2375" w:type="dxa"/>
          </w:tcPr>
          <w:p w14:paraId="53FB71C0" w14:textId="77777777" w:rsidR="008E5ECE" w:rsidRDefault="008E5ECE" w:rsidP="004D4724">
            <w:pPr>
              <w:spacing w:line="260" w:lineRule="exact"/>
              <w:jc w:val="center"/>
            </w:pPr>
            <w:r>
              <w:rPr>
                <w:rFonts w:hint="eastAsia"/>
              </w:rPr>
              <w:t>備考</w:t>
            </w:r>
          </w:p>
        </w:tc>
      </w:tr>
      <w:tr w:rsidR="008E5ECE" w14:paraId="17FF6502" w14:textId="77777777" w:rsidTr="00750D09">
        <w:tc>
          <w:tcPr>
            <w:tcW w:w="3539" w:type="dxa"/>
          </w:tcPr>
          <w:p w14:paraId="087E50FD" w14:textId="77777777" w:rsidR="008E5ECE" w:rsidRDefault="008E5ECE" w:rsidP="004D4724">
            <w:pPr>
              <w:spacing w:line="260" w:lineRule="exact"/>
            </w:pPr>
            <w:r>
              <w:rPr>
                <w:rFonts w:hint="eastAsia"/>
              </w:rPr>
              <w:t>経営</w:t>
            </w:r>
            <w:r>
              <w:t>管理部</w:t>
            </w:r>
            <w:r w:rsidR="000A1984">
              <w:rPr>
                <w:rFonts w:hint="eastAsia"/>
              </w:rPr>
              <w:t>行政改革ＩＣＴ推進</w:t>
            </w:r>
            <w:r>
              <w:t>課</w:t>
            </w:r>
          </w:p>
        </w:tc>
        <w:tc>
          <w:tcPr>
            <w:tcW w:w="3260" w:type="dxa"/>
          </w:tcPr>
          <w:p w14:paraId="70F5AE95" w14:textId="77777777" w:rsidR="008E5ECE" w:rsidRDefault="008E5ECE" w:rsidP="004D4724">
            <w:pPr>
              <w:spacing w:line="260" w:lineRule="exact"/>
            </w:pPr>
            <w:r>
              <w:rPr>
                <w:rFonts w:hint="eastAsia"/>
              </w:rPr>
              <w:t>課長</w:t>
            </w:r>
          </w:p>
        </w:tc>
        <w:tc>
          <w:tcPr>
            <w:tcW w:w="2375" w:type="dxa"/>
          </w:tcPr>
          <w:p w14:paraId="1C377E92" w14:textId="77777777" w:rsidR="008E5ECE" w:rsidRDefault="008E5ECE" w:rsidP="004D4724">
            <w:pPr>
              <w:spacing w:line="260" w:lineRule="exact"/>
            </w:pPr>
            <w:r>
              <w:rPr>
                <w:rFonts w:hint="eastAsia"/>
              </w:rPr>
              <w:t>委員長</w:t>
            </w:r>
          </w:p>
        </w:tc>
      </w:tr>
      <w:tr w:rsidR="008E5ECE" w14:paraId="07AE1820" w14:textId="77777777" w:rsidTr="00750D09">
        <w:tc>
          <w:tcPr>
            <w:tcW w:w="3539" w:type="dxa"/>
          </w:tcPr>
          <w:p w14:paraId="3BD2B985" w14:textId="77777777" w:rsidR="008E5ECE" w:rsidRDefault="008E5ECE" w:rsidP="004D4724">
            <w:pPr>
              <w:spacing w:line="260" w:lineRule="exact"/>
            </w:pPr>
            <w:r>
              <w:rPr>
                <w:rFonts w:hint="eastAsia"/>
              </w:rPr>
              <w:t>経営</w:t>
            </w:r>
            <w:r>
              <w:t>管理部</w:t>
            </w:r>
            <w:r w:rsidR="000A1984">
              <w:rPr>
                <w:rFonts w:hint="eastAsia"/>
              </w:rPr>
              <w:t>行政改革ＩＣＴ推進</w:t>
            </w:r>
            <w:r w:rsidR="000A1984">
              <w:t>課</w:t>
            </w:r>
          </w:p>
        </w:tc>
        <w:tc>
          <w:tcPr>
            <w:tcW w:w="3260" w:type="dxa"/>
          </w:tcPr>
          <w:p w14:paraId="1E23FB36" w14:textId="77777777" w:rsidR="008E5ECE" w:rsidRDefault="008E5ECE" w:rsidP="004D4724">
            <w:pPr>
              <w:spacing w:line="260" w:lineRule="exact"/>
            </w:pPr>
            <w:r>
              <w:t>課長</w:t>
            </w:r>
            <w:r>
              <w:rPr>
                <w:rFonts w:hint="eastAsia"/>
              </w:rPr>
              <w:t>補佐</w:t>
            </w:r>
            <w:r>
              <w:t>（総括</w:t>
            </w:r>
            <w:r>
              <w:rPr>
                <w:rFonts w:hint="eastAsia"/>
              </w:rPr>
              <w:t>）</w:t>
            </w:r>
          </w:p>
        </w:tc>
        <w:tc>
          <w:tcPr>
            <w:tcW w:w="2375" w:type="dxa"/>
          </w:tcPr>
          <w:p w14:paraId="6568FC90" w14:textId="77777777" w:rsidR="008E5ECE" w:rsidRDefault="00750D09" w:rsidP="004D4724">
            <w:pPr>
              <w:spacing w:line="260" w:lineRule="exact"/>
            </w:pPr>
            <w:r>
              <w:rPr>
                <w:rFonts w:hint="eastAsia"/>
              </w:rPr>
              <w:t>委員長職務代理者</w:t>
            </w:r>
          </w:p>
        </w:tc>
      </w:tr>
      <w:tr w:rsidR="008E5ECE" w14:paraId="40B3BD23" w14:textId="77777777" w:rsidTr="00750D09">
        <w:tc>
          <w:tcPr>
            <w:tcW w:w="3539" w:type="dxa"/>
          </w:tcPr>
          <w:p w14:paraId="3CE0481C" w14:textId="77777777" w:rsidR="008E5ECE" w:rsidRDefault="000F75FA" w:rsidP="004D4724">
            <w:pPr>
              <w:spacing w:line="260" w:lineRule="exact"/>
            </w:pPr>
            <w:r>
              <w:rPr>
                <w:rFonts w:hint="eastAsia"/>
              </w:rPr>
              <w:t>経営</w:t>
            </w:r>
            <w:r>
              <w:t>管理部</w:t>
            </w:r>
            <w:r>
              <w:rPr>
                <w:rFonts w:hint="eastAsia"/>
              </w:rPr>
              <w:t>行政改革ＩＣＴ推進</w:t>
            </w:r>
            <w:r>
              <w:t>課</w:t>
            </w:r>
          </w:p>
        </w:tc>
        <w:tc>
          <w:tcPr>
            <w:tcW w:w="3260" w:type="dxa"/>
          </w:tcPr>
          <w:p w14:paraId="033B34C4" w14:textId="27C7FF82" w:rsidR="008E5ECE" w:rsidRDefault="00DA0BE1" w:rsidP="004D4724">
            <w:pPr>
              <w:spacing w:line="260" w:lineRule="exact"/>
            </w:pPr>
            <w:r>
              <w:rPr>
                <w:rFonts w:hint="eastAsia"/>
              </w:rPr>
              <w:t>情報基盤担当</w:t>
            </w:r>
            <w:r w:rsidR="00F30907">
              <w:rPr>
                <w:rFonts w:hint="eastAsia"/>
              </w:rPr>
              <w:t>課長補佐</w:t>
            </w:r>
          </w:p>
        </w:tc>
        <w:tc>
          <w:tcPr>
            <w:tcW w:w="2375" w:type="dxa"/>
          </w:tcPr>
          <w:p w14:paraId="1163E779" w14:textId="77777777" w:rsidR="008E5ECE" w:rsidRDefault="00DA0BE1" w:rsidP="004D4724">
            <w:pPr>
              <w:spacing w:line="260" w:lineRule="exact"/>
            </w:pPr>
            <w:r>
              <w:rPr>
                <w:rFonts w:hint="eastAsia"/>
              </w:rPr>
              <w:t>委員</w:t>
            </w:r>
          </w:p>
        </w:tc>
      </w:tr>
      <w:tr w:rsidR="000A1984" w14:paraId="43C03C55" w14:textId="77777777" w:rsidTr="00750D09">
        <w:tc>
          <w:tcPr>
            <w:tcW w:w="3539" w:type="dxa"/>
          </w:tcPr>
          <w:p w14:paraId="4A6BD0B0" w14:textId="77777777" w:rsidR="000A1984" w:rsidRDefault="000F75FA" w:rsidP="004D4724">
            <w:pPr>
              <w:spacing w:line="260" w:lineRule="exact"/>
            </w:pPr>
            <w:r>
              <w:rPr>
                <w:rFonts w:hint="eastAsia"/>
              </w:rPr>
              <w:t>経営</w:t>
            </w:r>
            <w:r>
              <w:t>管理部</w:t>
            </w:r>
            <w:r>
              <w:rPr>
                <w:rFonts w:hint="eastAsia"/>
              </w:rPr>
              <w:t>行政改革ＩＣＴ推進</w:t>
            </w:r>
            <w:r>
              <w:t>課</w:t>
            </w:r>
          </w:p>
        </w:tc>
        <w:tc>
          <w:tcPr>
            <w:tcW w:w="3260" w:type="dxa"/>
          </w:tcPr>
          <w:p w14:paraId="2531DC23" w14:textId="55681149" w:rsidR="000A1984" w:rsidRDefault="004D4724" w:rsidP="004D4724">
            <w:pPr>
              <w:spacing w:line="260" w:lineRule="exact"/>
            </w:pPr>
            <w:r>
              <w:rPr>
                <w:rFonts w:hint="eastAsia"/>
              </w:rPr>
              <w:t>デジタル行政</w:t>
            </w:r>
            <w:r w:rsidR="00DA0BE1">
              <w:rPr>
                <w:rFonts w:hint="eastAsia"/>
              </w:rPr>
              <w:t>担当</w:t>
            </w:r>
            <w:r w:rsidR="00F30907">
              <w:rPr>
                <w:rFonts w:hint="eastAsia"/>
              </w:rPr>
              <w:t>副主幹</w:t>
            </w:r>
          </w:p>
        </w:tc>
        <w:tc>
          <w:tcPr>
            <w:tcW w:w="2375" w:type="dxa"/>
          </w:tcPr>
          <w:p w14:paraId="04D6E949" w14:textId="77777777" w:rsidR="000A1984" w:rsidRDefault="00DA0BE1" w:rsidP="004D4724">
            <w:pPr>
              <w:spacing w:line="260" w:lineRule="exact"/>
            </w:pPr>
            <w:r>
              <w:rPr>
                <w:rFonts w:hint="eastAsia"/>
              </w:rPr>
              <w:t>委員</w:t>
            </w:r>
          </w:p>
        </w:tc>
      </w:tr>
      <w:tr w:rsidR="008E5ECE" w14:paraId="74E05285" w14:textId="77777777" w:rsidTr="00750D09">
        <w:tc>
          <w:tcPr>
            <w:tcW w:w="3539" w:type="dxa"/>
          </w:tcPr>
          <w:p w14:paraId="40D7662A" w14:textId="61744C14" w:rsidR="008E5ECE" w:rsidRDefault="004D4724" w:rsidP="004D4724">
            <w:pPr>
              <w:spacing w:line="260" w:lineRule="exact"/>
            </w:pPr>
            <w:r>
              <w:rPr>
                <w:rFonts w:hint="eastAsia"/>
              </w:rPr>
              <w:t>経営</w:t>
            </w:r>
            <w:r>
              <w:t>管理部</w:t>
            </w:r>
            <w:r w:rsidR="00F30907">
              <w:rPr>
                <w:rFonts w:hint="eastAsia"/>
              </w:rPr>
              <w:t>文書学事課</w:t>
            </w:r>
          </w:p>
        </w:tc>
        <w:tc>
          <w:tcPr>
            <w:tcW w:w="3260" w:type="dxa"/>
          </w:tcPr>
          <w:p w14:paraId="22773892" w14:textId="0408090E" w:rsidR="008E5ECE" w:rsidRDefault="002E10FE" w:rsidP="004D4724">
            <w:pPr>
              <w:spacing w:line="260" w:lineRule="exact"/>
            </w:pPr>
            <w:r>
              <w:rPr>
                <w:rFonts w:hint="eastAsia"/>
              </w:rPr>
              <w:t>課長補佐（総括）</w:t>
            </w:r>
          </w:p>
        </w:tc>
        <w:tc>
          <w:tcPr>
            <w:tcW w:w="2375" w:type="dxa"/>
          </w:tcPr>
          <w:p w14:paraId="52C1EE50" w14:textId="77777777" w:rsidR="008E5ECE" w:rsidRDefault="00DA0BE1" w:rsidP="004D4724">
            <w:pPr>
              <w:spacing w:line="260" w:lineRule="exact"/>
            </w:pPr>
            <w:r>
              <w:rPr>
                <w:rFonts w:hint="eastAsia"/>
              </w:rPr>
              <w:t>委員</w:t>
            </w:r>
          </w:p>
        </w:tc>
      </w:tr>
    </w:tbl>
    <w:p w14:paraId="6EC0B50B" w14:textId="77777777" w:rsidR="00761D2B" w:rsidRPr="00761D2B" w:rsidRDefault="00761D2B" w:rsidP="004D4724">
      <w:pPr>
        <w:widowControl/>
        <w:autoSpaceDN/>
        <w:spacing w:line="14" w:lineRule="exact"/>
        <w:jc w:val="left"/>
        <w:rPr>
          <w:rFonts w:hAnsi="Times New Roman" w:cs="Times New Roman"/>
          <w:color w:val="000000"/>
          <w:kern w:val="0"/>
        </w:rPr>
      </w:pPr>
    </w:p>
    <w:sectPr w:rsidR="00761D2B" w:rsidRPr="00761D2B" w:rsidSect="00361D18">
      <w:footerReference w:type="default" r:id="rId7"/>
      <w:pgSz w:w="11906" w:h="16838" w:code="9"/>
      <w:pgMar w:top="1134" w:right="1304" w:bottom="1134" w:left="1418"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17C3" w14:textId="77777777" w:rsidR="00C802F7" w:rsidRDefault="00C802F7" w:rsidP="008F30E7">
      <w:r>
        <w:separator/>
      </w:r>
    </w:p>
  </w:endnote>
  <w:endnote w:type="continuationSeparator" w:id="0">
    <w:p w14:paraId="3EFEE45E" w14:textId="77777777" w:rsidR="00C802F7" w:rsidRDefault="00C802F7" w:rsidP="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EF66" w14:textId="77777777" w:rsidR="008939C9" w:rsidRDefault="008939C9">
    <w:pPr>
      <w:pStyle w:val="a5"/>
      <w:jc w:val="center"/>
    </w:pPr>
    <w:r>
      <w:fldChar w:fldCharType="begin"/>
    </w:r>
    <w:r>
      <w:instrText>PAGE   \* MERGEFORMAT</w:instrText>
    </w:r>
    <w:r>
      <w:fldChar w:fldCharType="separate"/>
    </w:r>
    <w:r w:rsidR="009E05D6" w:rsidRPr="009E05D6">
      <w:rPr>
        <w:noProof/>
        <w:lang w:val="ja-JP"/>
      </w:rPr>
      <w:t>1</w:t>
    </w:r>
    <w:r>
      <w:fldChar w:fldCharType="end"/>
    </w:r>
  </w:p>
  <w:p w14:paraId="0F9BEB42" w14:textId="77777777" w:rsidR="008939C9" w:rsidRDefault="008939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5773" w14:textId="77777777" w:rsidR="00C802F7" w:rsidRDefault="00C802F7" w:rsidP="008F30E7">
      <w:r>
        <w:separator/>
      </w:r>
    </w:p>
  </w:footnote>
  <w:footnote w:type="continuationSeparator" w:id="0">
    <w:p w14:paraId="60E7672A" w14:textId="77777777" w:rsidR="00C802F7" w:rsidRDefault="00C802F7" w:rsidP="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8E9E"/>
    <w:multiLevelType w:val="multilevel"/>
    <w:tmpl w:val="00000000"/>
    <w:name w:val="公用文－「１」から"/>
    <w:lvl w:ilvl="0">
      <w:start w:val="1"/>
      <w:numFmt w:val="decimalFullWidth"/>
      <w:lvlText w:val="%1"/>
      <w:lvlJc w:val="left"/>
      <w:rPr>
        <w:rFonts w:ascii="ＭＳ 明朝" w:eastAsia="ＭＳ 明朝" w:hAnsi="ＭＳ 明朝" w:hint="eastAsia"/>
        <w:spacing w:val="0"/>
        <w:sz w:val="21"/>
        <w:szCs w:val="21"/>
      </w:rPr>
    </w:lvl>
    <w:lvl w:ilvl="1">
      <w:start w:val="1"/>
      <w:numFmt w:val="decimalFullWidth"/>
      <w:lvlText w:val="(%2)"/>
      <w:lvlJc w:val="left"/>
      <w:rPr>
        <w:rFonts w:ascii="ＭＳ 明朝" w:eastAsia="ＭＳ 明朝" w:hAnsi="ＭＳ 明朝" w:hint="eastAsia"/>
      </w:rPr>
    </w:lvl>
    <w:lvl w:ilvl="2">
      <w:start w:val="1"/>
      <w:numFmt w:val="aiueoFullWidth"/>
      <w:lvlText w:val="%3"/>
      <w:lvlJc w:val="left"/>
      <w:rPr>
        <w:rFonts w:ascii="ＭＳ 明朝" w:eastAsia="ＭＳ 明朝" w:hAnsi="ＭＳ 明朝" w:hint="eastAsia"/>
      </w:rPr>
    </w:lvl>
    <w:lvl w:ilvl="3">
      <w:start w:val="1"/>
      <w:numFmt w:val="aiueoFullWidth"/>
      <w:lvlText w:val="(%4)"/>
      <w:lvlJc w:val="left"/>
      <w:rPr>
        <w:rFonts w:hint="eastAsia"/>
      </w:rPr>
    </w:lvl>
    <w:lvl w:ilvl="4">
      <w:start w:val="1"/>
      <w:numFmt w:val="lowerLetter"/>
      <w:lvlText w:val="%5"/>
      <w:lvlJc w:val="left"/>
      <w:rPr>
        <w:rFonts w:hint="default"/>
      </w:rPr>
    </w:lvl>
    <w:lvl w:ilvl="5">
      <w:start w:val="1"/>
      <w:numFmt w:val="lowerLetter"/>
      <w:lvlText w:val="(%6)"/>
      <w:lvlJc w:val="left"/>
      <w:rPr>
        <w:rFonts w:hint="default"/>
      </w:rPr>
    </w:lvl>
    <w:lvl w:ilvl="6">
      <w:start w:val="1"/>
      <w:numFmt w:val="decimal"/>
      <w:suff w:val="nothing"/>
      <w:lvlText w:val=""/>
      <w:lvlJc w:val="left"/>
      <w:rPr>
        <w:rFonts w:hint="default"/>
      </w:rPr>
    </w:lvl>
    <w:lvl w:ilvl="7">
      <w:start w:val="1"/>
      <w:numFmt w:val="decimal"/>
      <w:suff w:val="nothing"/>
      <w:lvlText w:val=""/>
      <w:lvlJc w:val="left"/>
      <w:rPr>
        <w:rFonts w:hint="default"/>
      </w:rPr>
    </w:lvl>
    <w:lvl w:ilvl="8">
      <w:start w:val="1"/>
      <w:numFmt w:val="decimal"/>
      <w:suff w:val="nothing"/>
      <w:lvlText w:val=""/>
      <w:lvlJc w:val="left"/>
      <w:rPr>
        <w:rFonts w:hint="default"/>
      </w:rPr>
    </w:lvl>
  </w:abstractNum>
  <w:num w:numId="1" w16cid:durableId="200280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AA"/>
    <w:rsid w:val="00001E17"/>
    <w:rsid w:val="000169B2"/>
    <w:rsid w:val="00026938"/>
    <w:rsid w:val="00033B38"/>
    <w:rsid w:val="00034299"/>
    <w:rsid w:val="00077DC5"/>
    <w:rsid w:val="00082A44"/>
    <w:rsid w:val="000956DC"/>
    <w:rsid w:val="000A1984"/>
    <w:rsid w:val="000B7644"/>
    <w:rsid w:val="000C49AF"/>
    <w:rsid w:val="000E1562"/>
    <w:rsid w:val="000F75FA"/>
    <w:rsid w:val="00130033"/>
    <w:rsid w:val="001446A5"/>
    <w:rsid w:val="001830FF"/>
    <w:rsid w:val="00191AB2"/>
    <w:rsid w:val="001C0297"/>
    <w:rsid w:val="002309CE"/>
    <w:rsid w:val="00235642"/>
    <w:rsid w:val="00245B17"/>
    <w:rsid w:val="00291C66"/>
    <w:rsid w:val="002C15A6"/>
    <w:rsid w:val="002D0BC4"/>
    <w:rsid w:val="002E10FE"/>
    <w:rsid w:val="00311711"/>
    <w:rsid w:val="003206AB"/>
    <w:rsid w:val="00361D18"/>
    <w:rsid w:val="0037438D"/>
    <w:rsid w:val="003A682E"/>
    <w:rsid w:val="004031F6"/>
    <w:rsid w:val="00403B4F"/>
    <w:rsid w:val="00407470"/>
    <w:rsid w:val="00407E8F"/>
    <w:rsid w:val="00447C64"/>
    <w:rsid w:val="004511F4"/>
    <w:rsid w:val="00474068"/>
    <w:rsid w:val="004C71D8"/>
    <w:rsid w:val="004D4724"/>
    <w:rsid w:val="005344A8"/>
    <w:rsid w:val="005756AF"/>
    <w:rsid w:val="00587DC2"/>
    <w:rsid w:val="00595268"/>
    <w:rsid w:val="005D5EFB"/>
    <w:rsid w:val="0063170E"/>
    <w:rsid w:val="00636DC3"/>
    <w:rsid w:val="006609A9"/>
    <w:rsid w:val="00674189"/>
    <w:rsid w:val="00687F67"/>
    <w:rsid w:val="006A0D06"/>
    <w:rsid w:val="006A7F42"/>
    <w:rsid w:val="006D19D3"/>
    <w:rsid w:val="006E22D3"/>
    <w:rsid w:val="006F27E3"/>
    <w:rsid w:val="006F4ADD"/>
    <w:rsid w:val="007352F4"/>
    <w:rsid w:val="00741102"/>
    <w:rsid w:val="00741B50"/>
    <w:rsid w:val="00750D09"/>
    <w:rsid w:val="00751DAC"/>
    <w:rsid w:val="00761D2B"/>
    <w:rsid w:val="00786EF9"/>
    <w:rsid w:val="00787B49"/>
    <w:rsid w:val="007A60B9"/>
    <w:rsid w:val="007C24E6"/>
    <w:rsid w:val="007E2787"/>
    <w:rsid w:val="00803A76"/>
    <w:rsid w:val="00835704"/>
    <w:rsid w:val="00837502"/>
    <w:rsid w:val="00842CC5"/>
    <w:rsid w:val="00870009"/>
    <w:rsid w:val="00882F51"/>
    <w:rsid w:val="008939C9"/>
    <w:rsid w:val="008E44F3"/>
    <w:rsid w:val="008E5ECE"/>
    <w:rsid w:val="008F30E7"/>
    <w:rsid w:val="0090644F"/>
    <w:rsid w:val="00923305"/>
    <w:rsid w:val="009508B0"/>
    <w:rsid w:val="009554A6"/>
    <w:rsid w:val="00990E46"/>
    <w:rsid w:val="009938C9"/>
    <w:rsid w:val="009D3AA5"/>
    <w:rsid w:val="009E05D6"/>
    <w:rsid w:val="009F3F6D"/>
    <w:rsid w:val="009F50BE"/>
    <w:rsid w:val="00A07AFA"/>
    <w:rsid w:val="00A76954"/>
    <w:rsid w:val="00A85173"/>
    <w:rsid w:val="00AE6464"/>
    <w:rsid w:val="00B53E51"/>
    <w:rsid w:val="00BA177E"/>
    <w:rsid w:val="00BA68EF"/>
    <w:rsid w:val="00BA6A0A"/>
    <w:rsid w:val="00BF3E4B"/>
    <w:rsid w:val="00C060EB"/>
    <w:rsid w:val="00C2098D"/>
    <w:rsid w:val="00C802F7"/>
    <w:rsid w:val="00C94F20"/>
    <w:rsid w:val="00CD1A85"/>
    <w:rsid w:val="00D42ED6"/>
    <w:rsid w:val="00D74FA6"/>
    <w:rsid w:val="00D817B5"/>
    <w:rsid w:val="00DA0BE1"/>
    <w:rsid w:val="00DA7CA5"/>
    <w:rsid w:val="00DB32AD"/>
    <w:rsid w:val="00DC1AE3"/>
    <w:rsid w:val="00DE0261"/>
    <w:rsid w:val="00E1207D"/>
    <w:rsid w:val="00E26162"/>
    <w:rsid w:val="00E36237"/>
    <w:rsid w:val="00E40794"/>
    <w:rsid w:val="00E6788E"/>
    <w:rsid w:val="00E97910"/>
    <w:rsid w:val="00EA0F31"/>
    <w:rsid w:val="00EB14BE"/>
    <w:rsid w:val="00EC4C71"/>
    <w:rsid w:val="00ED1CEF"/>
    <w:rsid w:val="00EE08D9"/>
    <w:rsid w:val="00EF4670"/>
    <w:rsid w:val="00F30907"/>
    <w:rsid w:val="00F432AA"/>
    <w:rsid w:val="00F900A3"/>
    <w:rsid w:val="00FB2504"/>
    <w:rsid w:val="00FF3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29B35"/>
  <w15:chartTrackingRefBased/>
  <w15:docId w15:val="{A8A0ED33-19CA-49CC-8646-E1682730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ECE"/>
    <w:pPr>
      <w:widowControl w:val="0"/>
      <w:autoSpaceDN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0E7"/>
    <w:pPr>
      <w:tabs>
        <w:tab w:val="center" w:pos="4252"/>
        <w:tab w:val="right" w:pos="8504"/>
      </w:tabs>
      <w:snapToGrid w:val="0"/>
    </w:pPr>
  </w:style>
  <w:style w:type="character" w:customStyle="1" w:styleId="a4">
    <w:name w:val="ヘッダー (文字)"/>
    <w:basedOn w:val="a0"/>
    <w:link w:val="a3"/>
    <w:uiPriority w:val="99"/>
    <w:rsid w:val="008F30E7"/>
    <w:rPr>
      <w:rFonts w:ascii="ＭＳ 明朝" w:eastAsia="ＭＳ 明朝" w:hAnsi="ＭＳ 明朝" w:cs="ＭＳ 明朝"/>
      <w:szCs w:val="21"/>
    </w:rPr>
  </w:style>
  <w:style w:type="paragraph" w:styleId="a5">
    <w:name w:val="footer"/>
    <w:basedOn w:val="a"/>
    <w:link w:val="a6"/>
    <w:uiPriority w:val="99"/>
    <w:unhideWhenUsed/>
    <w:rsid w:val="008F30E7"/>
    <w:pPr>
      <w:tabs>
        <w:tab w:val="center" w:pos="4252"/>
        <w:tab w:val="right" w:pos="8504"/>
      </w:tabs>
      <w:snapToGrid w:val="0"/>
    </w:pPr>
  </w:style>
  <w:style w:type="character" w:customStyle="1" w:styleId="a6">
    <w:name w:val="フッター (文字)"/>
    <w:basedOn w:val="a0"/>
    <w:link w:val="a5"/>
    <w:uiPriority w:val="99"/>
    <w:rsid w:val="008F30E7"/>
    <w:rPr>
      <w:rFonts w:ascii="ＭＳ 明朝" w:eastAsia="ＭＳ 明朝" w:hAnsi="ＭＳ 明朝" w:cs="ＭＳ 明朝"/>
      <w:szCs w:val="21"/>
    </w:rPr>
  </w:style>
  <w:style w:type="character" w:styleId="a7">
    <w:name w:val="Hyperlink"/>
    <w:uiPriority w:val="99"/>
    <w:unhideWhenUsed/>
    <w:rsid w:val="008F30E7"/>
    <w:rPr>
      <w:color w:val="0000FF"/>
      <w:u w:val="single"/>
    </w:rPr>
  </w:style>
  <w:style w:type="paragraph" w:customStyle="1" w:styleId="a8">
    <w:name w:val="一太郎"/>
    <w:rsid w:val="00786EF9"/>
    <w:pPr>
      <w:widowControl w:val="0"/>
      <w:wordWrap w:val="0"/>
      <w:autoSpaceDE w:val="0"/>
      <w:autoSpaceDN w:val="0"/>
      <w:adjustRightInd w:val="0"/>
      <w:spacing w:line="344" w:lineRule="exact"/>
      <w:jc w:val="both"/>
    </w:pPr>
    <w:rPr>
      <w:rFonts w:ascii="Times New Roman" w:eastAsia="ＭＳ 明朝" w:hAnsi="Times New Roman" w:cs="ＭＳ 明朝"/>
      <w:spacing w:val="1"/>
      <w:szCs w:val="21"/>
    </w:rPr>
  </w:style>
  <w:style w:type="table" w:styleId="a9">
    <w:name w:val="Table Grid"/>
    <w:basedOn w:val="a1"/>
    <w:uiPriority w:val="39"/>
    <w:rsid w:val="008E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ランクスタイル１"/>
    <w:uiPriority w:val="99"/>
    <w:rsid w:val="00761D2B"/>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b">
    <w:name w:val="Balloon Text"/>
    <w:basedOn w:val="a"/>
    <w:link w:val="ac"/>
    <w:uiPriority w:val="99"/>
    <w:semiHidden/>
    <w:unhideWhenUsed/>
    <w:rsid w:val="004740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40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　正史</dc:creator>
  <cp:keywords/>
  <dc:description/>
  <cp:lastModifiedBy>矢野　智之</cp:lastModifiedBy>
  <cp:revision>12</cp:revision>
  <cp:lastPrinted>2019-06-17T08:33:00Z</cp:lastPrinted>
  <dcterms:created xsi:type="dcterms:W3CDTF">2021-03-21T09:59:00Z</dcterms:created>
  <dcterms:modified xsi:type="dcterms:W3CDTF">2026-02-12T06:27:00Z</dcterms:modified>
</cp:coreProperties>
</file>