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901" w:rsidRPr="007E7901" w:rsidRDefault="007E7901" w:rsidP="007E7901">
      <w:pPr>
        <w:wordWrap w:val="0"/>
        <w:jc w:val="right"/>
        <w:rPr>
          <w:rFonts w:asciiTheme="minorEastAsia" w:hAnsiTheme="minorEastAsia"/>
        </w:rPr>
      </w:pPr>
      <w:r w:rsidRPr="007E7901">
        <w:rPr>
          <w:rFonts w:asciiTheme="minorEastAsia" w:hAnsiTheme="minorEastAsia" w:hint="eastAsia"/>
        </w:rPr>
        <w:t>行</w:t>
      </w:r>
      <w:r w:rsidR="00390751">
        <w:rPr>
          <w:rFonts w:asciiTheme="minorEastAsia" w:hAnsiTheme="minorEastAsia" w:hint="eastAsia"/>
        </w:rPr>
        <w:t>Ｉ</w:t>
      </w:r>
      <w:r w:rsidRPr="007E7901">
        <w:rPr>
          <w:rFonts w:asciiTheme="minorEastAsia" w:hAnsiTheme="minorEastAsia" w:hint="eastAsia"/>
        </w:rPr>
        <w:t>第</w:t>
      </w:r>
      <w:r w:rsidR="00200878">
        <w:rPr>
          <w:rFonts w:asciiTheme="minorEastAsia" w:hAnsiTheme="minorEastAsia" w:hint="eastAsia"/>
        </w:rPr>
        <w:t>２４９</w:t>
      </w:r>
      <w:r w:rsidR="00A173A1">
        <w:rPr>
          <w:rFonts w:asciiTheme="minorEastAsia" w:hAnsiTheme="minorEastAsia" w:hint="eastAsia"/>
        </w:rPr>
        <w:t>‐３</w:t>
      </w:r>
      <w:r w:rsidRPr="007E7901">
        <w:rPr>
          <w:rFonts w:asciiTheme="minorEastAsia" w:hAnsiTheme="minorEastAsia" w:hint="eastAsia"/>
        </w:rPr>
        <w:t xml:space="preserve">号　</w:t>
      </w:r>
    </w:p>
    <w:p w:rsidR="007E7901" w:rsidRPr="007E7901" w:rsidRDefault="00390751" w:rsidP="007E7901">
      <w:pPr>
        <w:wordWrap w:val="0"/>
        <w:jc w:val="right"/>
        <w:rPr>
          <w:rFonts w:asciiTheme="minorEastAsia" w:hAnsiTheme="minorEastAsia"/>
        </w:rPr>
      </w:pPr>
      <w:r>
        <w:rPr>
          <w:rFonts w:asciiTheme="minorEastAsia" w:hAnsiTheme="minorEastAsia" w:hint="eastAsia"/>
        </w:rPr>
        <w:t>令和３(2021</w:t>
      </w:r>
      <w:r w:rsidR="009138C5" w:rsidRPr="009138C5">
        <w:rPr>
          <w:rFonts w:asciiTheme="minorEastAsia" w:hAnsiTheme="minorEastAsia" w:hint="eastAsia"/>
        </w:rPr>
        <w:t>)年</w:t>
      </w:r>
      <w:r w:rsidR="00200878">
        <w:rPr>
          <w:rFonts w:asciiTheme="minorEastAsia" w:hAnsiTheme="minorEastAsia" w:hint="eastAsia"/>
        </w:rPr>
        <w:t>９</w:t>
      </w:r>
      <w:r w:rsidR="008D0674">
        <w:rPr>
          <w:rFonts w:asciiTheme="minorEastAsia" w:hAnsiTheme="minorEastAsia" w:hint="eastAsia"/>
        </w:rPr>
        <w:t>月</w:t>
      </w:r>
      <w:r w:rsidR="00200878">
        <w:rPr>
          <w:rFonts w:asciiTheme="minorEastAsia" w:hAnsiTheme="minorEastAsia" w:hint="eastAsia"/>
        </w:rPr>
        <w:t>９</w:t>
      </w:r>
      <w:bookmarkStart w:id="0" w:name="_GoBack"/>
      <w:bookmarkEnd w:id="0"/>
      <w:r w:rsidR="009138C5" w:rsidRPr="009138C5">
        <w:rPr>
          <w:rFonts w:asciiTheme="minorEastAsia" w:hAnsiTheme="minorEastAsia" w:hint="eastAsia"/>
        </w:rPr>
        <w:t>日</w:t>
      </w:r>
      <w:r w:rsidR="007E7901" w:rsidRPr="007E7901">
        <w:rPr>
          <w:rFonts w:asciiTheme="minorEastAsia" w:hAnsiTheme="minorEastAsia" w:hint="eastAsia"/>
        </w:rPr>
        <w:t xml:space="preserve">　</w:t>
      </w:r>
    </w:p>
    <w:p w:rsidR="007E7901" w:rsidRPr="007E7901" w:rsidRDefault="007E7901" w:rsidP="007E7901">
      <w:pPr>
        <w:rPr>
          <w:rFonts w:asciiTheme="minorEastAsia" w:hAnsiTheme="minorEastAsia"/>
        </w:rPr>
      </w:pPr>
    </w:p>
    <w:p w:rsidR="007E7901" w:rsidRPr="007E7901" w:rsidRDefault="00684895" w:rsidP="00684895">
      <w:pPr>
        <w:ind w:firstLineChars="100" w:firstLine="210"/>
        <w:rPr>
          <w:rFonts w:asciiTheme="minorEastAsia" w:hAnsiTheme="minorEastAsia"/>
        </w:rPr>
      </w:pPr>
      <w:r>
        <w:rPr>
          <w:rFonts w:hint="eastAsia"/>
        </w:rPr>
        <w:t>各所属</w:t>
      </w:r>
      <w:r>
        <w:t>長</w:t>
      </w:r>
      <w:r w:rsidR="007E7901" w:rsidRPr="007E7901">
        <w:rPr>
          <w:rFonts w:asciiTheme="minorEastAsia" w:hAnsiTheme="minorEastAsia" w:hint="eastAsia"/>
        </w:rPr>
        <w:t xml:space="preserve">　様</w:t>
      </w:r>
    </w:p>
    <w:p w:rsidR="007E7901" w:rsidRPr="007E7901" w:rsidRDefault="007E7901" w:rsidP="007E7901">
      <w:pPr>
        <w:rPr>
          <w:rFonts w:asciiTheme="minorEastAsia" w:hAnsiTheme="minorEastAsia"/>
        </w:rPr>
      </w:pPr>
    </w:p>
    <w:p w:rsidR="007E7901" w:rsidRPr="007E7901" w:rsidRDefault="00751B57" w:rsidP="007E7901">
      <w:pPr>
        <w:wordWrap w:val="0"/>
        <w:jc w:val="right"/>
        <w:rPr>
          <w:rFonts w:asciiTheme="minorEastAsia" w:hAnsiTheme="minorEastAsia"/>
        </w:rPr>
      </w:pPr>
      <w:r>
        <w:rPr>
          <w:rFonts w:asciiTheme="minorEastAsia" w:hAnsiTheme="minorEastAsia" w:hint="eastAsia"/>
        </w:rPr>
        <w:t xml:space="preserve">　　　　　　　　　　　　　　　　　　　　</w:t>
      </w:r>
      <w:r w:rsidR="007E7901" w:rsidRPr="007E7901">
        <w:rPr>
          <w:rFonts w:asciiTheme="minorEastAsia" w:hAnsiTheme="minorEastAsia" w:hint="eastAsia"/>
        </w:rPr>
        <w:t xml:space="preserve">　　 経営管理部行政改革</w:t>
      </w:r>
      <w:r>
        <w:rPr>
          <w:rFonts w:asciiTheme="minorEastAsia" w:hAnsiTheme="minorEastAsia" w:hint="eastAsia"/>
        </w:rPr>
        <w:t>ＩＣＴ推進課</w:t>
      </w:r>
      <w:r w:rsidR="007E7901" w:rsidRPr="007E7901">
        <w:rPr>
          <w:rFonts w:asciiTheme="minorEastAsia" w:hAnsiTheme="minorEastAsia" w:hint="eastAsia"/>
        </w:rPr>
        <w:t xml:space="preserve">長　</w:t>
      </w:r>
    </w:p>
    <w:p w:rsidR="007E7901" w:rsidRPr="007E7901" w:rsidRDefault="007E7901" w:rsidP="007E7901">
      <w:pPr>
        <w:rPr>
          <w:rFonts w:asciiTheme="minorEastAsia" w:hAnsiTheme="minorEastAsia"/>
        </w:rPr>
      </w:pPr>
    </w:p>
    <w:p w:rsidR="007E7901" w:rsidRPr="007E7901" w:rsidRDefault="007E7901" w:rsidP="009138C5">
      <w:pPr>
        <w:ind w:left="630" w:hangingChars="300" w:hanging="630"/>
        <w:rPr>
          <w:rFonts w:asciiTheme="minorEastAsia" w:hAnsiTheme="minorEastAsia"/>
        </w:rPr>
      </w:pPr>
      <w:r w:rsidRPr="007E7901">
        <w:rPr>
          <w:rFonts w:asciiTheme="minorEastAsia" w:hAnsiTheme="minorEastAsia" w:hint="eastAsia"/>
        </w:rPr>
        <w:t xml:space="preserve">　　　特定個人情報の適正な取扱いに関するガイドライン（行政機関等・地方公共団体等編）</w:t>
      </w:r>
      <w:r w:rsidR="00684895">
        <w:rPr>
          <w:rFonts w:hint="eastAsia"/>
        </w:rPr>
        <w:t>（</w:t>
      </w:r>
      <w:r w:rsidR="00684895">
        <w:t>事業者編</w:t>
      </w:r>
      <w:r w:rsidR="00684895">
        <w:rPr>
          <w:rFonts w:hint="eastAsia"/>
        </w:rPr>
        <w:t>）</w:t>
      </w:r>
      <w:r w:rsidR="003B48AF">
        <w:rPr>
          <w:rFonts w:asciiTheme="minorEastAsia" w:hAnsiTheme="minorEastAsia" w:hint="eastAsia"/>
        </w:rPr>
        <w:t>の改正について（通知</w:t>
      </w:r>
      <w:r w:rsidRPr="007E7901">
        <w:rPr>
          <w:rFonts w:asciiTheme="minorEastAsia" w:hAnsiTheme="minorEastAsia" w:hint="eastAsia"/>
        </w:rPr>
        <w:t>）</w:t>
      </w:r>
    </w:p>
    <w:p w:rsidR="007E7901" w:rsidRPr="007E7901" w:rsidRDefault="007E7901" w:rsidP="007E7901">
      <w:pPr>
        <w:rPr>
          <w:rFonts w:asciiTheme="minorEastAsia" w:hAnsiTheme="minorEastAsia"/>
        </w:rPr>
      </w:pPr>
    </w:p>
    <w:p w:rsidR="007E7901" w:rsidRDefault="007E7901" w:rsidP="007E7901">
      <w:r w:rsidRPr="007E7901">
        <w:rPr>
          <w:rFonts w:asciiTheme="minorEastAsia" w:hAnsiTheme="minorEastAsia" w:hint="eastAsia"/>
        </w:rPr>
        <w:t xml:space="preserve">　このことについて、</w:t>
      </w:r>
      <w:r w:rsidR="00390751">
        <w:rPr>
          <w:rFonts w:asciiTheme="minorEastAsia" w:hAnsiTheme="minorEastAsia" w:hint="eastAsia"/>
        </w:rPr>
        <w:t>令和３</w:t>
      </w:r>
      <w:r w:rsidR="00390751" w:rsidRPr="009138C5">
        <w:rPr>
          <w:rFonts w:asciiTheme="minorEastAsia" w:hAnsiTheme="minorEastAsia" w:hint="eastAsia"/>
        </w:rPr>
        <w:t>年</w:t>
      </w:r>
      <w:r w:rsidR="00390751">
        <w:rPr>
          <w:rFonts w:asciiTheme="minorEastAsia" w:hAnsiTheme="minorEastAsia" w:hint="eastAsia"/>
        </w:rPr>
        <w:t>９月１</w:t>
      </w:r>
      <w:r w:rsidR="00390751" w:rsidRPr="009138C5">
        <w:rPr>
          <w:rFonts w:asciiTheme="minorEastAsia" w:hAnsiTheme="minorEastAsia" w:hint="eastAsia"/>
        </w:rPr>
        <w:t>日</w:t>
      </w:r>
      <w:r w:rsidR="00390751" w:rsidRPr="007E7901">
        <w:rPr>
          <w:rFonts w:asciiTheme="minorEastAsia" w:hAnsiTheme="minorEastAsia" w:hint="eastAsia"/>
        </w:rPr>
        <w:t>付け個情第</w:t>
      </w:r>
      <w:r w:rsidR="00390751">
        <w:rPr>
          <w:rFonts w:asciiTheme="minorEastAsia" w:hAnsiTheme="minorEastAsia" w:hint="eastAsia"/>
        </w:rPr>
        <w:t>1070</w:t>
      </w:r>
      <w:r w:rsidR="00390751" w:rsidRPr="007E7901">
        <w:rPr>
          <w:rFonts w:asciiTheme="minorEastAsia" w:hAnsiTheme="minorEastAsia" w:hint="eastAsia"/>
        </w:rPr>
        <w:t>号</w:t>
      </w:r>
      <w:r w:rsidRPr="007E7901">
        <w:rPr>
          <w:rFonts w:asciiTheme="minorEastAsia" w:hAnsiTheme="minorEastAsia" w:hint="eastAsia"/>
        </w:rPr>
        <w:t>により個</w:t>
      </w:r>
      <w:r w:rsidR="003B48AF">
        <w:rPr>
          <w:rFonts w:hint="eastAsia"/>
        </w:rPr>
        <w:t>人情報保護委員会事務局長から通知</w:t>
      </w:r>
      <w:r>
        <w:rPr>
          <w:rFonts w:hint="eastAsia"/>
        </w:rPr>
        <w:t>がありましたので、</w:t>
      </w:r>
      <w:r w:rsidR="00684895">
        <w:rPr>
          <w:rFonts w:hint="eastAsia"/>
        </w:rPr>
        <w:t>お知らせします</w:t>
      </w:r>
      <w:r>
        <w:rPr>
          <w:rFonts w:hint="eastAsia"/>
        </w:rPr>
        <w:t>。</w:t>
      </w:r>
    </w:p>
    <w:p w:rsidR="00684895" w:rsidRDefault="003B48AF">
      <w:r>
        <w:rPr>
          <w:rFonts w:hint="eastAsia"/>
        </w:rPr>
        <w:t xml:space="preserve">　行政機関等・地方公共団体等ガイドラインの改正につきましては、貴</w:t>
      </w:r>
      <w:r w:rsidR="00684895" w:rsidRPr="00684895">
        <w:rPr>
          <w:rFonts w:hint="eastAsia"/>
        </w:rPr>
        <w:t>所属内</w:t>
      </w:r>
      <w:r w:rsidR="004343B7">
        <w:rPr>
          <w:rFonts w:hint="eastAsia"/>
        </w:rPr>
        <w:t>に</w:t>
      </w:r>
      <w:r w:rsidR="00684895" w:rsidRPr="00684895">
        <w:rPr>
          <w:rFonts w:hint="eastAsia"/>
        </w:rPr>
        <w:t>周知いただくとともに、事業者ガイドラインの改正につきましては、所管する関係団体にも周知いただきますよう併せてお願いします。</w:t>
      </w:r>
    </w:p>
    <w:p w:rsidR="00684895" w:rsidRPr="00ED6F65" w:rsidRDefault="00ED6F65">
      <w:r>
        <w:rPr>
          <w:rFonts w:hint="eastAsia"/>
        </w:rPr>
        <w:t xml:space="preserve">　</w:t>
      </w:r>
    </w:p>
    <w:p w:rsidR="00684895" w:rsidRPr="00E34E86" w:rsidRDefault="00684895" w:rsidP="00684895">
      <w:r w:rsidRPr="00E34E86">
        <w:rPr>
          <w:rFonts w:hint="eastAsia"/>
        </w:rPr>
        <w:t>【参考】</w:t>
      </w:r>
      <w:r w:rsidRPr="00E34E86">
        <w:t>ガイドライン改正</w:t>
      </w:r>
      <w:r w:rsidRPr="00E34E86">
        <w:rPr>
          <w:rFonts w:hint="eastAsia"/>
        </w:rPr>
        <w:t>の概要</w:t>
      </w:r>
    </w:p>
    <w:p w:rsidR="00684895" w:rsidRPr="00390751" w:rsidRDefault="00684895" w:rsidP="00390751">
      <w:pPr>
        <w:ind w:left="210" w:hangingChars="100" w:hanging="210"/>
        <w:rPr>
          <w:szCs w:val="21"/>
        </w:rPr>
      </w:pPr>
      <w:r w:rsidRPr="00390751">
        <w:rPr>
          <w:rFonts w:hint="eastAsia"/>
          <w:szCs w:val="21"/>
        </w:rPr>
        <w:t>・</w:t>
      </w:r>
      <w:r w:rsidR="00390751" w:rsidRPr="00390751">
        <w:rPr>
          <w:rFonts w:hint="eastAsia"/>
          <w:szCs w:val="21"/>
        </w:rPr>
        <w:t>従業者等であった者が他の使用者等における従業者等になった場合において、当該従業者等の同意があるときは、他の使用者等に対し、当該従業者等の個人番号を含む特定個人情報の提供が可能となった。</w:t>
      </w:r>
    </w:p>
    <w:p w:rsidR="00751B57" w:rsidRPr="00390751" w:rsidRDefault="00751B57" w:rsidP="00390751">
      <w:pPr>
        <w:ind w:left="210" w:hangingChars="100" w:hanging="210"/>
        <w:rPr>
          <w:rFonts w:asciiTheme="minorEastAsia" w:hAnsiTheme="minorEastAsia"/>
          <w:szCs w:val="21"/>
        </w:rPr>
      </w:pPr>
      <w:r w:rsidRPr="00390751">
        <w:rPr>
          <w:rFonts w:hint="eastAsia"/>
          <w:szCs w:val="21"/>
        </w:rPr>
        <w:t>・</w:t>
      </w:r>
      <w:r w:rsidR="00390751" w:rsidRPr="00390751">
        <w:rPr>
          <w:rFonts w:hint="eastAsia"/>
          <w:szCs w:val="21"/>
        </w:rPr>
        <w:t>情報提供ネットワークシステムの設置及び管理が、総務大臣から内閣総理大臣に改正され</w:t>
      </w:r>
      <w:r w:rsidR="00390751" w:rsidRPr="00390751">
        <w:rPr>
          <w:rFonts w:asciiTheme="minorEastAsia" w:hAnsiTheme="minorEastAsia" w:hint="eastAsia"/>
          <w:szCs w:val="21"/>
        </w:rPr>
        <w:t>た。</w:t>
      </w:r>
    </w:p>
    <w:p w:rsidR="00390751" w:rsidRPr="00390751" w:rsidRDefault="00390751" w:rsidP="00390751">
      <w:pPr>
        <w:ind w:left="210" w:hangingChars="100" w:hanging="210"/>
        <w:rPr>
          <w:rFonts w:asciiTheme="minorEastAsia" w:hAnsiTheme="minorEastAsia"/>
          <w:szCs w:val="21"/>
        </w:rPr>
      </w:pPr>
      <w:r w:rsidRPr="00390751">
        <w:rPr>
          <w:rFonts w:asciiTheme="minorEastAsia" w:hAnsiTheme="minorEastAsia" w:hint="eastAsia"/>
          <w:szCs w:val="21"/>
        </w:rPr>
        <w:t>・法人に対する罰則が強化された（</w:t>
      </w:r>
      <w:r w:rsidRPr="00DF3496">
        <w:rPr>
          <w:rFonts w:asciiTheme="minorEastAsia" w:hAnsiTheme="minorEastAsia" w:hint="eastAsia"/>
          <w:szCs w:val="21"/>
        </w:rPr>
        <w:t>令和２年12月施行</w:t>
      </w:r>
      <w:r w:rsidRPr="00390751">
        <w:rPr>
          <w:rFonts w:asciiTheme="minorEastAsia" w:hAnsiTheme="minorEastAsia" w:hint="eastAsia"/>
          <w:szCs w:val="21"/>
        </w:rPr>
        <w:t>）。</w:t>
      </w:r>
    </w:p>
    <w:p w:rsidR="00390751" w:rsidRDefault="00390751" w:rsidP="00390751">
      <w:pPr>
        <w:ind w:left="210" w:hangingChars="100" w:hanging="210"/>
        <w:rPr>
          <w:rFonts w:asciiTheme="minorEastAsia" w:hAnsiTheme="minorEastAsia"/>
          <w:szCs w:val="21"/>
        </w:rPr>
      </w:pPr>
      <w:r w:rsidRPr="00390751">
        <w:rPr>
          <w:rFonts w:asciiTheme="minorEastAsia" w:hAnsiTheme="minorEastAsia" w:hint="eastAsia"/>
          <w:szCs w:val="21"/>
        </w:rPr>
        <w:t>・事業者に対して、漏えい等が発生し、個人の権利利益を害するおそれがある場合（情報提供ネットワークシステム等からの特定個人情報の漏えい等、不正の目的をもって特定個人情報が提供された等）に、委員会への報告（速報・確報の２段階）及び本人通知を行うことが義務化される（令和４年４月施行）。</w:t>
      </w:r>
    </w:p>
    <w:p w:rsidR="00684895" w:rsidRPr="00390751" w:rsidRDefault="00390751" w:rsidP="00390751">
      <w:pPr>
        <w:ind w:leftChars="100" w:left="420" w:hangingChars="100" w:hanging="210"/>
        <w:rPr>
          <w:rFonts w:asciiTheme="minorEastAsia" w:hAnsiTheme="minorEastAsia"/>
          <w:szCs w:val="21"/>
        </w:rPr>
      </w:pPr>
      <w:r w:rsidRPr="00390751">
        <w:rPr>
          <w:rFonts w:asciiTheme="minorEastAsia" w:hAnsiTheme="minorEastAsia" w:hint="eastAsia"/>
          <w:szCs w:val="21"/>
        </w:rPr>
        <w:t>※今回のガイドライン改正では、事業者ガイドラインのみ改正を行っているが、行政機関等ガイドラインにおいても、今年度中に同様の改正を予定している。</w:t>
      </w:r>
    </w:p>
    <w:p w:rsidR="00684895" w:rsidRPr="00390751" w:rsidRDefault="00684895" w:rsidP="00684895">
      <w:pPr>
        <w:ind w:left="210" w:hangingChars="100" w:hanging="210"/>
        <w:rPr>
          <w:szCs w:val="21"/>
        </w:rPr>
      </w:pPr>
    </w:p>
    <w:p w:rsidR="00684895" w:rsidRDefault="00684895" w:rsidP="00684895">
      <w:pPr>
        <w:ind w:left="200" w:hangingChars="100" w:hanging="200"/>
        <w:rPr>
          <w:sz w:val="20"/>
        </w:rPr>
      </w:pPr>
    </w:p>
    <w:p w:rsidR="004343B7" w:rsidRDefault="004343B7" w:rsidP="00684895">
      <w:pPr>
        <w:ind w:left="200" w:hangingChars="100" w:hanging="200"/>
        <w:rPr>
          <w:sz w:val="20"/>
        </w:rPr>
      </w:pPr>
    </w:p>
    <w:p w:rsidR="004343B7" w:rsidRDefault="004343B7" w:rsidP="00684895">
      <w:pPr>
        <w:ind w:left="200" w:hangingChars="100" w:hanging="200"/>
        <w:rPr>
          <w:sz w:val="20"/>
        </w:rPr>
      </w:pPr>
    </w:p>
    <w:p w:rsidR="004343B7" w:rsidRDefault="004343B7" w:rsidP="00684895">
      <w:pPr>
        <w:ind w:left="200" w:hangingChars="100" w:hanging="200"/>
        <w:rPr>
          <w:sz w:val="20"/>
        </w:rPr>
      </w:pPr>
    </w:p>
    <w:p w:rsidR="004343B7" w:rsidRDefault="004343B7" w:rsidP="00684895">
      <w:pPr>
        <w:ind w:left="200" w:hangingChars="100" w:hanging="200"/>
        <w:rPr>
          <w:sz w:val="20"/>
        </w:rPr>
      </w:pPr>
    </w:p>
    <w:p w:rsidR="004343B7" w:rsidRPr="00DB27D7" w:rsidRDefault="00751B57" w:rsidP="00390751">
      <w:pPr>
        <w:ind w:left="210" w:hangingChars="100" w:hanging="210"/>
        <w:rPr>
          <w:sz w:val="20"/>
        </w:rPr>
      </w:pPr>
      <w:r>
        <w:rPr>
          <w:rFonts w:hint="eastAsia"/>
          <w:noProof/>
        </w:rPr>
        <mc:AlternateContent>
          <mc:Choice Requires="wps">
            <w:drawing>
              <wp:anchor distT="0" distB="0" distL="114300" distR="114300" simplePos="0" relativeHeight="251661312" behindDoc="0" locked="0" layoutInCell="1" allowOverlap="1" wp14:anchorId="189775E3" wp14:editId="059235A6">
                <wp:simplePos x="0" y="0"/>
                <wp:positionH relativeFrom="margin">
                  <wp:align>right</wp:align>
                </wp:positionH>
                <wp:positionV relativeFrom="margin">
                  <wp:posOffset>7512050</wp:posOffset>
                </wp:positionV>
                <wp:extent cx="1590675" cy="809625"/>
                <wp:effectExtent l="0" t="0" r="28575" b="28575"/>
                <wp:wrapSquare wrapText="bothSides"/>
                <wp:docPr id="2" name="大かっこ 2"/>
                <wp:cNvGraphicFramePr/>
                <a:graphic xmlns:a="http://schemas.openxmlformats.org/drawingml/2006/main">
                  <a:graphicData uri="http://schemas.microsoft.com/office/word/2010/wordprocessingShape">
                    <wps:wsp>
                      <wps:cNvSpPr/>
                      <wps:spPr>
                        <a:xfrm>
                          <a:off x="0" y="0"/>
                          <a:ext cx="1590675" cy="809625"/>
                        </a:xfrm>
                        <a:prstGeom prst="bracketPair">
                          <a:avLst>
                            <a:gd name="adj" fmla="val 10632"/>
                          </a:avLst>
                        </a:prstGeom>
                        <a:noFill/>
                        <a:ln w="6350" cap="flat" cmpd="sng" algn="ctr">
                          <a:solidFill>
                            <a:sysClr val="windowText" lastClr="000000"/>
                          </a:solidFill>
                          <a:prstDash val="solid"/>
                          <a:miter lim="800000"/>
                        </a:ln>
                        <a:effectLst/>
                      </wps:spPr>
                      <wps:txbx>
                        <w:txbxContent>
                          <w:p w:rsidR="00390751" w:rsidRPr="00894A92" w:rsidRDefault="00390751" w:rsidP="00390751">
                            <w:pPr>
                              <w:jc w:val="center"/>
                              <w:rPr>
                                <w:rFonts w:asciiTheme="minorEastAsia" w:hAnsiTheme="minorEastAsia"/>
                              </w:rPr>
                            </w:pPr>
                            <w:r>
                              <w:rPr>
                                <w:rFonts w:asciiTheme="minorEastAsia" w:hAnsiTheme="minorEastAsia" w:hint="eastAsia"/>
                              </w:rPr>
                              <w:t>デジタル</w:t>
                            </w:r>
                            <w:r>
                              <w:rPr>
                                <w:rFonts w:asciiTheme="minorEastAsia" w:hAnsiTheme="minorEastAsia"/>
                              </w:rPr>
                              <w:t>行政推</w:t>
                            </w:r>
                            <w:r>
                              <w:rPr>
                                <w:rFonts w:asciiTheme="minorEastAsia" w:hAnsiTheme="minorEastAsia" w:hint="eastAsia"/>
                              </w:rPr>
                              <w:t>当</w:t>
                            </w:r>
                          </w:p>
                          <w:p w:rsidR="00390751" w:rsidRPr="00894A92" w:rsidRDefault="00390751" w:rsidP="00390751">
                            <w:pPr>
                              <w:jc w:val="center"/>
                              <w:rPr>
                                <w:rFonts w:asciiTheme="minorEastAsia" w:hAnsiTheme="minorEastAsia"/>
                              </w:rPr>
                            </w:pPr>
                            <w:r w:rsidRPr="00894A92">
                              <w:rPr>
                                <w:rFonts w:asciiTheme="minorEastAsia" w:hAnsiTheme="minorEastAsia" w:hint="eastAsia"/>
                              </w:rPr>
                              <w:t>担当</w:t>
                            </w:r>
                            <w:r w:rsidRPr="00894A92">
                              <w:rPr>
                                <w:rFonts w:asciiTheme="minorEastAsia" w:hAnsiTheme="minorEastAsia"/>
                              </w:rPr>
                              <w:t>：</w:t>
                            </w:r>
                            <w:r>
                              <w:rPr>
                                <w:rFonts w:asciiTheme="minorEastAsia" w:hAnsiTheme="minorEastAsia" w:hint="eastAsia"/>
                              </w:rPr>
                              <w:t>櫛橋</w:t>
                            </w:r>
                          </w:p>
                          <w:p w:rsidR="00390751" w:rsidRPr="00894A92" w:rsidRDefault="00390751" w:rsidP="00390751">
                            <w:pPr>
                              <w:jc w:val="center"/>
                              <w:rPr>
                                <w:rFonts w:asciiTheme="minorEastAsia" w:hAnsiTheme="minorEastAsia"/>
                              </w:rPr>
                            </w:pPr>
                            <w:r w:rsidRPr="00894A92">
                              <w:rPr>
                                <w:rFonts w:asciiTheme="minorEastAsia" w:hAnsiTheme="minorEastAsia" w:hint="eastAsia"/>
                              </w:rPr>
                              <w:t>TEL</w:t>
                            </w:r>
                            <w:r>
                              <w:rPr>
                                <w:rFonts w:asciiTheme="minorEastAsia" w:hAnsiTheme="minorEastAsia" w:hint="eastAsia"/>
                              </w:rPr>
                              <w:t xml:space="preserve">　028-623-</w:t>
                            </w:r>
                            <w:r>
                              <w:rPr>
                                <w:rFonts w:asciiTheme="minorEastAsia" w:hAnsiTheme="minorEastAsia"/>
                              </w:rPr>
                              <w:t>2215</w:t>
                            </w:r>
                          </w:p>
                          <w:p w:rsidR="00684895" w:rsidRPr="00894A92" w:rsidRDefault="00684895" w:rsidP="00684895">
                            <w:pPr>
                              <w:jc w:val="center"/>
                              <w:rPr>
                                <w:rFonts w:asciiTheme="minorEastAsia" w:hAnsiTheme="min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9775E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74.05pt;margin-top:591.5pt;width:125.25pt;height:63.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" adj="2297" strokecolor="windowText" strokeweight=".5pt">
                <v:stroke joinstyle="miter"/>
                <v:textbox>
                  <w:txbxContent>
                    <w:p w:rsidR="00390751" w:rsidRPr="00894A92" w:rsidRDefault="00390751" w:rsidP="00390751">
                      <w:pPr>
                        <w:jc w:val="center"/>
                        <w:rPr>
                          <w:rFonts w:asciiTheme="minorEastAsia" w:hAnsiTheme="minorEastAsia"/>
                        </w:rPr>
                      </w:pPr>
                      <w:r>
                        <w:rPr>
                          <w:rFonts w:asciiTheme="minorEastAsia" w:hAnsiTheme="minorEastAsia" w:hint="eastAsia"/>
                        </w:rPr>
                        <w:t>デジタル</w:t>
                      </w:r>
                      <w:r>
                        <w:rPr>
                          <w:rFonts w:asciiTheme="minorEastAsia" w:hAnsiTheme="minorEastAsia"/>
                        </w:rPr>
                        <w:t>行政推</w:t>
                      </w:r>
                      <w:r>
                        <w:rPr>
                          <w:rFonts w:asciiTheme="minorEastAsia" w:hAnsiTheme="minorEastAsia" w:hint="eastAsia"/>
                        </w:rPr>
                        <w:t>当</w:t>
                      </w:r>
                    </w:p>
                    <w:p w:rsidR="00390751" w:rsidRPr="00894A92" w:rsidRDefault="00390751" w:rsidP="00390751">
                      <w:pPr>
                        <w:jc w:val="center"/>
                        <w:rPr>
                          <w:rFonts w:asciiTheme="minorEastAsia" w:hAnsiTheme="minorEastAsia" w:hint="eastAsia"/>
                        </w:rPr>
                      </w:pPr>
                      <w:r w:rsidRPr="00894A92">
                        <w:rPr>
                          <w:rFonts w:asciiTheme="minorEastAsia" w:hAnsiTheme="minorEastAsia" w:hint="eastAsia"/>
                        </w:rPr>
                        <w:t>担当</w:t>
                      </w:r>
                      <w:r w:rsidRPr="00894A92">
                        <w:rPr>
                          <w:rFonts w:asciiTheme="minorEastAsia" w:hAnsiTheme="minorEastAsia"/>
                        </w:rPr>
                        <w:t>：</w:t>
                      </w:r>
                      <w:r>
                        <w:rPr>
                          <w:rFonts w:asciiTheme="minorEastAsia" w:hAnsiTheme="minorEastAsia" w:hint="eastAsia"/>
                        </w:rPr>
                        <w:t>櫛橋</w:t>
                      </w:r>
                    </w:p>
                    <w:p w:rsidR="00390751" w:rsidRPr="00894A92" w:rsidRDefault="00390751" w:rsidP="00390751">
                      <w:pPr>
                        <w:jc w:val="center"/>
                        <w:rPr>
                          <w:rFonts w:asciiTheme="minorEastAsia" w:hAnsiTheme="minorEastAsia"/>
                        </w:rPr>
                      </w:pPr>
                      <w:r w:rsidRPr="00894A92">
                        <w:rPr>
                          <w:rFonts w:asciiTheme="minorEastAsia" w:hAnsiTheme="minorEastAsia" w:hint="eastAsia"/>
                        </w:rPr>
                        <w:t>TEL</w:t>
                      </w:r>
                      <w:r>
                        <w:rPr>
                          <w:rFonts w:asciiTheme="minorEastAsia" w:hAnsiTheme="minorEastAsia" w:hint="eastAsia"/>
                        </w:rPr>
                        <w:t xml:space="preserve">　028-623-</w:t>
                      </w:r>
                      <w:r>
                        <w:rPr>
                          <w:rFonts w:asciiTheme="minorEastAsia" w:hAnsiTheme="minorEastAsia"/>
                        </w:rPr>
                        <w:t>2215</w:t>
                      </w:r>
                    </w:p>
                    <w:p w:rsidR="00684895" w:rsidRPr="00894A92" w:rsidRDefault="00684895" w:rsidP="00684895">
                      <w:pPr>
                        <w:jc w:val="center"/>
                        <w:rPr>
                          <w:rFonts w:asciiTheme="minorEastAsia" w:hAnsiTheme="minorEastAsia"/>
                        </w:rPr>
                      </w:pPr>
                    </w:p>
                  </w:txbxContent>
                </v:textbox>
                <w10:wrap type="square" anchorx="margin" anchory="margin"/>
              </v:shape>
            </w:pict>
          </mc:Fallback>
        </mc:AlternateContent>
      </w:r>
    </w:p>
    <w:sectPr w:rsidR="004343B7" w:rsidRPr="00DB27D7" w:rsidSect="00751B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182" w:rsidRDefault="00302182" w:rsidP="009138C5">
      <w:r>
        <w:separator/>
      </w:r>
    </w:p>
  </w:endnote>
  <w:endnote w:type="continuationSeparator" w:id="0">
    <w:p w:rsidR="00302182" w:rsidRDefault="00302182" w:rsidP="0091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182" w:rsidRDefault="00302182" w:rsidP="009138C5">
      <w:r>
        <w:separator/>
      </w:r>
    </w:p>
  </w:footnote>
  <w:footnote w:type="continuationSeparator" w:id="0">
    <w:p w:rsidR="00302182" w:rsidRDefault="00302182" w:rsidP="00913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901"/>
    <w:rsid w:val="00004CD8"/>
    <w:rsid w:val="000D102C"/>
    <w:rsid w:val="000E025E"/>
    <w:rsid w:val="000E424B"/>
    <w:rsid w:val="00200878"/>
    <w:rsid w:val="00242BAB"/>
    <w:rsid w:val="00302182"/>
    <w:rsid w:val="0033287D"/>
    <w:rsid w:val="003458B0"/>
    <w:rsid w:val="00390751"/>
    <w:rsid w:val="003B48AF"/>
    <w:rsid w:val="004343B7"/>
    <w:rsid w:val="00480932"/>
    <w:rsid w:val="00624A6E"/>
    <w:rsid w:val="00684895"/>
    <w:rsid w:val="00751B57"/>
    <w:rsid w:val="007E7901"/>
    <w:rsid w:val="008A4AE9"/>
    <w:rsid w:val="008D0674"/>
    <w:rsid w:val="009138C5"/>
    <w:rsid w:val="00972792"/>
    <w:rsid w:val="00A173A1"/>
    <w:rsid w:val="00A45765"/>
    <w:rsid w:val="00D339A5"/>
    <w:rsid w:val="00D4441A"/>
    <w:rsid w:val="00D51EFD"/>
    <w:rsid w:val="00DF3496"/>
    <w:rsid w:val="00DF59BC"/>
    <w:rsid w:val="00E34E86"/>
    <w:rsid w:val="00E6343F"/>
    <w:rsid w:val="00E95773"/>
    <w:rsid w:val="00ED6F65"/>
    <w:rsid w:val="00EF2EC8"/>
    <w:rsid w:val="00F36F4C"/>
    <w:rsid w:val="00FB7F74"/>
    <w:rsid w:val="00FF2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550A762"/>
  <w15:chartTrackingRefBased/>
  <w15:docId w15:val="{B085E56E-2EC1-4A5A-9A52-3D644BAB6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38C5"/>
    <w:pPr>
      <w:tabs>
        <w:tab w:val="center" w:pos="4252"/>
        <w:tab w:val="right" w:pos="8504"/>
      </w:tabs>
      <w:snapToGrid w:val="0"/>
    </w:pPr>
  </w:style>
  <w:style w:type="character" w:customStyle="1" w:styleId="a4">
    <w:name w:val="ヘッダー (文字)"/>
    <w:basedOn w:val="a0"/>
    <w:link w:val="a3"/>
    <w:uiPriority w:val="99"/>
    <w:rsid w:val="009138C5"/>
  </w:style>
  <w:style w:type="paragraph" w:styleId="a5">
    <w:name w:val="footer"/>
    <w:basedOn w:val="a"/>
    <w:link w:val="a6"/>
    <w:uiPriority w:val="99"/>
    <w:unhideWhenUsed/>
    <w:rsid w:val="009138C5"/>
    <w:pPr>
      <w:tabs>
        <w:tab w:val="center" w:pos="4252"/>
        <w:tab w:val="right" w:pos="8504"/>
      </w:tabs>
      <w:snapToGrid w:val="0"/>
    </w:pPr>
  </w:style>
  <w:style w:type="character" w:customStyle="1" w:styleId="a6">
    <w:name w:val="フッター (文字)"/>
    <w:basedOn w:val="a0"/>
    <w:link w:val="a5"/>
    <w:uiPriority w:val="99"/>
    <w:rsid w:val="009138C5"/>
  </w:style>
  <w:style w:type="paragraph" w:styleId="a7">
    <w:name w:val="Balloon Text"/>
    <w:basedOn w:val="a"/>
    <w:link w:val="a8"/>
    <w:uiPriority w:val="99"/>
    <w:semiHidden/>
    <w:unhideWhenUsed/>
    <w:rsid w:val="008A4A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4A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松村　裕治</dc:creator>
  <cp:keywords/>
  <dc:description/>
  <cp:lastModifiedBy>Administrator</cp:lastModifiedBy>
  <cp:revision>22</cp:revision>
  <cp:lastPrinted>2021-09-08T02:34:00Z</cp:lastPrinted>
  <dcterms:created xsi:type="dcterms:W3CDTF">2019-12-10T09:39:00Z</dcterms:created>
  <dcterms:modified xsi:type="dcterms:W3CDTF">2021-09-09T06:34:00Z</dcterms:modified>
</cp:coreProperties>
</file>