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51" w:rsidRPr="00BA64C6" w:rsidRDefault="000C7A17">
      <w:pPr>
        <w:pStyle w:val="a3"/>
        <w:spacing w:before="26" w:line="250" w:lineRule="exact"/>
        <w:ind w:left="1448" w:right="-95" w:hanging="39"/>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重要な会計方針等の記載及び貸借対照表等に関する注記</w:t>
      </w: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0C7A17" w:rsidP="00BA64C6">
      <w:pPr>
        <w:pStyle w:val="a3"/>
        <w:spacing w:before="147"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１ 継続事業の前提に関する事項</w:t>
      </w: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0C7A17" w:rsidP="00BA64C6">
      <w:pPr>
        <w:pStyle w:val="a3"/>
        <w:spacing w:before="3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２ 資産の評価基準及び評価方法</w:t>
      </w: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0C7A17" w:rsidP="00BA64C6">
      <w:pPr>
        <w:pStyle w:val="a3"/>
        <w:spacing w:before="2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３ 固定資産の減価償却の方法</w:t>
      </w: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0C7A17" w:rsidP="00BA64C6">
      <w:pPr>
        <w:pStyle w:val="a3"/>
        <w:spacing w:before="3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４ 引当金の計上基準</w:t>
      </w: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0C7A17" w:rsidP="00BA64C6">
      <w:pPr>
        <w:pStyle w:val="a3"/>
        <w:spacing w:before="31"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５ 消費税及び地方消費税の会計処理の方法</w:t>
      </w: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0C7A17" w:rsidP="00BA64C6">
      <w:pPr>
        <w:pStyle w:val="a3"/>
        <w:spacing w:before="31"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６ その他貸借対照表等作成のための基本となる重要な事項</w:t>
      </w: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0C7A17" w:rsidP="00BA64C6">
      <w:pPr>
        <w:pStyle w:val="a3"/>
        <w:spacing w:before="31"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７ 重要な会計方針を変更した旨等</w:t>
      </w: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0C7A17" w:rsidP="00BA64C6">
      <w:pPr>
        <w:pStyle w:val="a3"/>
        <w:spacing w:before="31"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８ 資産及び負債のうち収益業務に関する事項・収益業務からの繰入金の状況に関す</w:t>
      </w:r>
    </w:p>
    <w:p w:rsidR="008D3551" w:rsidRPr="00BA64C6" w:rsidRDefault="000C7A17" w:rsidP="00BA64C6">
      <w:pPr>
        <w:pStyle w:val="a3"/>
        <w:spacing w:before="134"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る事項</w:t>
      </w:r>
    </w:p>
    <w:p w:rsidR="00BA64C6" w:rsidRPr="00BA64C6" w:rsidRDefault="00BA64C6" w:rsidP="00BA64C6">
      <w:pPr>
        <w:pStyle w:val="a3"/>
        <w:spacing w:before="26" w:line="250" w:lineRule="exact"/>
        <w:ind w:left="4" w:right="-95" w:hanging="4"/>
        <w:rPr>
          <w:rFonts w:ascii="ＭＳ Ｐゴシック" w:eastAsia="ＭＳ Ｐゴシック" w:hAnsi="ＭＳ Ｐゴシック"/>
          <w:color w:val="000000"/>
          <w:sz w:val="22"/>
          <w:szCs w:val="22"/>
        </w:rPr>
      </w:pPr>
    </w:p>
    <w:p w:rsidR="00BA64C6" w:rsidRPr="00BA64C6" w:rsidRDefault="00BA64C6" w:rsidP="00BA64C6">
      <w:pPr>
        <w:pStyle w:val="a3"/>
        <w:spacing w:before="26" w:line="250" w:lineRule="exact"/>
        <w:ind w:left="4" w:right="-95" w:hanging="4"/>
        <w:rPr>
          <w:rFonts w:ascii="ＭＳ Ｐゴシック" w:eastAsia="ＭＳ Ｐゴシック" w:hAnsi="ＭＳ Ｐゴシック"/>
          <w:color w:val="000000"/>
          <w:sz w:val="22"/>
          <w:szCs w:val="22"/>
        </w:rPr>
      </w:pPr>
    </w:p>
    <w:p w:rsidR="00BA64C6" w:rsidRPr="00BA64C6" w:rsidRDefault="00BA64C6" w:rsidP="00BA64C6">
      <w:pPr>
        <w:pStyle w:val="a3"/>
        <w:spacing w:before="26" w:line="250" w:lineRule="exact"/>
        <w:ind w:left="4" w:right="-95" w:hanging="4"/>
        <w:rPr>
          <w:rFonts w:ascii="ＭＳ Ｐゴシック" w:eastAsia="ＭＳ Ｐゴシック" w:hAnsi="ＭＳ Ｐゴシック"/>
          <w:color w:val="000000"/>
          <w:sz w:val="22"/>
          <w:szCs w:val="22"/>
        </w:rPr>
      </w:pPr>
    </w:p>
    <w:p w:rsidR="00BA64C6" w:rsidRDefault="000C7A17" w:rsidP="00BA64C6">
      <w:pPr>
        <w:pStyle w:val="a3"/>
        <w:spacing w:before="2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lastRenderedPageBreak/>
        <w:t>９ 担保に供されている資産に関する事項</w:t>
      </w:r>
    </w:p>
    <w:p w:rsidR="00BA64C6" w:rsidRDefault="00BA64C6" w:rsidP="00BA64C6">
      <w:pPr>
        <w:pStyle w:val="a3"/>
        <w:spacing w:before="26" w:line="250" w:lineRule="exact"/>
        <w:ind w:left="4" w:right="-95" w:hanging="4"/>
        <w:rPr>
          <w:rFonts w:ascii="ＭＳ Ｐゴシック" w:eastAsia="ＭＳ Ｐゴシック" w:hAnsi="ＭＳ Ｐゴシック" w:cstheme="minorBidi"/>
          <w:sz w:val="22"/>
          <w:szCs w:val="22"/>
        </w:rPr>
      </w:pPr>
    </w:p>
    <w:p w:rsidR="00BA64C6" w:rsidRDefault="00BA64C6" w:rsidP="00BA64C6">
      <w:pPr>
        <w:pStyle w:val="a3"/>
        <w:spacing w:before="26" w:line="250" w:lineRule="exact"/>
        <w:ind w:left="4" w:right="-95" w:hanging="4"/>
        <w:rPr>
          <w:rFonts w:ascii="ＭＳ Ｐゴシック" w:eastAsia="ＭＳ Ｐゴシック" w:hAnsi="ＭＳ Ｐゴシック" w:cstheme="minorBidi"/>
          <w:sz w:val="22"/>
          <w:szCs w:val="22"/>
        </w:rPr>
      </w:pPr>
    </w:p>
    <w:p w:rsidR="00BA64C6" w:rsidRDefault="00BA64C6" w:rsidP="00BA64C6">
      <w:pPr>
        <w:pStyle w:val="a3"/>
        <w:spacing w:before="26" w:line="250" w:lineRule="exact"/>
        <w:ind w:left="4" w:right="-95" w:hanging="4"/>
        <w:rPr>
          <w:rFonts w:ascii="ＭＳ Ｐゴシック" w:eastAsia="ＭＳ Ｐゴシック" w:hAnsi="ＭＳ Ｐゴシック" w:cstheme="minorBidi"/>
          <w:sz w:val="22"/>
          <w:szCs w:val="22"/>
        </w:rPr>
      </w:pPr>
    </w:p>
    <w:p w:rsidR="00BA64C6" w:rsidRDefault="00BA64C6" w:rsidP="00BA64C6">
      <w:pPr>
        <w:pStyle w:val="a3"/>
        <w:spacing w:before="26" w:line="250" w:lineRule="exact"/>
        <w:ind w:left="4" w:right="-95" w:hanging="4"/>
        <w:rPr>
          <w:rFonts w:ascii="ＭＳ Ｐゴシック" w:eastAsia="ＭＳ Ｐゴシック" w:hAnsi="ＭＳ Ｐゴシック" w:cstheme="minorBidi"/>
          <w:sz w:val="22"/>
          <w:szCs w:val="22"/>
        </w:rPr>
      </w:pPr>
    </w:p>
    <w:p w:rsidR="00BA64C6" w:rsidRDefault="000C7A17" w:rsidP="00BA64C6">
      <w:pPr>
        <w:pStyle w:val="a3"/>
        <w:spacing w:before="26" w:line="250" w:lineRule="exact"/>
        <w:ind w:left="4" w:right="-95" w:hanging="4"/>
        <w:rPr>
          <w:rFonts w:ascii="ＭＳ Ｐゴシック" w:eastAsia="ＭＳ Ｐゴシック" w:hAnsi="ＭＳ Ｐゴシック"/>
          <w:color w:val="000000"/>
          <w:sz w:val="22"/>
          <w:szCs w:val="22"/>
        </w:rPr>
      </w:pPr>
      <w:r w:rsidRPr="00BA64C6">
        <w:rPr>
          <w:rFonts w:ascii="ＭＳ Ｐゴシック" w:eastAsia="ＭＳ Ｐゴシック" w:hAnsi="ＭＳ Ｐゴシック" w:hint="eastAsia"/>
          <w:color w:val="000000"/>
          <w:sz w:val="22"/>
          <w:szCs w:val="22"/>
        </w:rPr>
        <w:t>１０ 法第５１条第１項に規定する関係事業者に関する事項</w:t>
      </w:r>
    </w:p>
    <w:p w:rsidR="008D3551" w:rsidRPr="00BA64C6" w:rsidRDefault="000C7A17" w:rsidP="00BA64C6">
      <w:pPr>
        <w:pStyle w:val="a3"/>
        <w:spacing w:before="2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（１）法人である関係事業者</w:t>
      </w:r>
    </w:p>
    <w:tbl>
      <w:tblPr>
        <w:tblpPr w:leftFromText="1488" w:rightFromText="960" w:topFromText="101" w:vertAnchor="text" w:horzAnchor="page" w:tblpX="1691" w:tblpY="10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4"/>
        <w:gridCol w:w="600"/>
        <w:gridCol w:w="850"/>
        <w:gridCol w:w="1138"/>
        <w:gridCol w:w="706"/>
        <w:gridCol w:w="1277"/>
        <w:gridCol w:w="994"/>
        <w:gridCol w:w="1133"/>
        <w:gridCol w:w="566"/>
        <w:gridCol w:w="1229"/>
      </w:tblGrid>
      <w:tr w:rsidR="008D3551" w:rsidRPr="00BA64C6" w:rsidTr="003D6804">
        <w:trPr>
          <w:cantSplit/>
          <w:trHeight w:hRule="exact" w:val="1134"/>
        </w:trPr>
        <w:tc>
          <w:tcPr>
            <w:tcW w:w="514" w:type="dxa"/>
            <w:textDirection w:val="tbRlV"/>
            <w:vAlign w:val="center"/>
          </w:tcPr>
          <w:p w:rsidR="003C68B7" w:rsidRPr="00BA64C6" w:rsidRDefault="003C68B7" w:rsidP="00BA64C6">
            <w:pPr>
              <w:pStyle w:val="a3"/>
              <w:spacing w:line="369" w:lineRule="exact"/>
              <w:ind w:left="4" w:right="113" w:hanging="4"/>
              <w:jc w:val="both"/>
              <w:rPr>
                <w:rFonts w:ascii="ＭＳ Ｐゴシック" w:eastAsia="ＭＳ Ｐゴシック" w:hAnsi="ＭＳ Ｐゴシック"/>
                <w:color w:val="000000"/>
                <w:sz w:val="22"/>
                <w:szCs w:val="22"/>
              </w:rPr>
            </w:pPr>
          </w:p>
          <w:p w:rsidR="008D3551" w:rsidRPr="00BA64C6" w:rsidRDefault="000C7A17" w:rsidP="00BA64C6">
            <w:pPr>
              <w:pStyle w:val="a3"/>
              <w:spacing w:line="369" w:lineRule="exact"/>
              <w:ind w:left="4" w:right="113" w:firstLineChars="50" w:firstLine="110"/>
              <w:jc w:val="both"/>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種</w:t>
            </w:r>
            <w:r w:rsidR="003D6804" w:rsidRPr="00BA64C6">
              <w:rPr>
                <w:rFonts w:ascii="ＭＳ Ｐゴシック" w:eastAsia="ＭＳ Ｐゴシック" w:hAnsi="ＭＳ Ｐゴシック" w:hint="eastAsia"/>
                <w:color w:val="000000"/>
                <w:sz w:val="22"/>
                <w:szCs w:val="22"/>
              </w:rPr>
              <w:t xml:space="preserve"> </w:t>
            </w:r>
            <w:r w:rsidRPr="00BA64C6">
              <w:rPr>
                <w:rFonts w:ascii="ＭＳ Ｐゴシック" w:eastAsia="ＭＳ Ｐゴシック" w:hAnsi="ＭＳ Ｐゴシック" w:hint="eastAsia"/>
                <w:color w:val="000000"/>
                <w:sz w:val="22"/>
                <w:szCs w:val="22"/>
              </w:rPr>
              <w:t>類</w:t>
            </w:r>
            <w:r w:rsidRPr="00BA64C6">
              <w:rPr>
                <w:rFonts w:ascii="ＭＳ Ｐゴシック" w:eastAsia="ＭＳ Ｐゴシック" w:hAnsi="ＭＳ Ｐゴシック"/>
                <w:color w:val="000000"/>
                <w:sz w:val="22"/>
                <w:szCs w:val="22"/>
              </w:rPr>
              <w:br/>
            </w:r>
          </w:p>
        </w:tc>
        <w:tc>
          <w:tcPr>
            <w:tcW w:w="600" w:type="dxa"/>
            <w:textDirection w:val="tbRlV"/>
            <w:vAlign w:val="center"/>
          </w:tcPr>
          <w:p w:rsidR="003D6804" w:rsidRPr="00BA64C6" w:rsidRDefault="003D6804" w:rsidP="00BA64C6">
            <w:pPr>
              <w:pStyle w:val="a3"/>
              <w:spacing w:line="369" w:lineRule="exact"/>
              <w:ind w:left="4" w:right="113" w:hanging="4"/>
              <w:rPr>
                <w:rFonts w:ascii="ＭＳ Ｐゴシック" w:eastAsia="ＭＳ Ｐゴシック" w:hAnsi="ＭＳ Ｐゴシック"/>
                <w:color w:val="000000"/>
                <w:sz w:val="22"/>
                <w:szCs w:val="22"/>
              </w:rPr>
            </w:pPr>
          </w:p>
          <w:p w:rsidR="008D3551" w:rsidRPr="00BA64C6" w:rsidRDefault="003D6804" w:rsidP="00BA64C6">
            <w:pPr>
              <w:pStyle w:val="a3"/>
              <w:spacing w:line="369" w:lineRule="exact"/>
              <w:ind w:left="4" w:right="113" w:firstLineChars="50" w:firstLine="110"/>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名　称</w:t>
            </w:r>
            <w:r w:rsidR="000C7A17" w:rsidRPr="00BA64C6">
              <w:rPr>
                <w:rFonts w:ascii="ＭＳ Ｐゴシック" w:eastAsia="ＭＳ Ｐゴシック" w:hAnsi="ＭＳ Ｐゴシック"/>
                <w:color w:val="000000"/>
                <w:sz w:val="22"/>
                <w:szCs w:val="22"/>
              </w:rPr>
              <w:br/>
            </w:r>
          </w:p>
        </w:tc>
        <w:tc>
          <w:tcPr>
            <w:tcW w:w="850" w:type="dxa"/>
            <w:vAlign w:val="center"/>
          </w:tcPr>
          <w:p w:rsidR="008D3551" w:rsidRPr="00BA64C6" w:rsidRDefault="000C7A17" w:rsidP="00BA64C6">
            <w:pPr>
              <w:pStyle w:val="a3"/>
              <w:spacing w:line="369" w:lineRule="exact"/>
              <w:ind w:left="4"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 xml:space="preserve">所 在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地</w:t>
            </w:r>
            <w:r w:rsidRPr="00BA64C6">
              <w:rPr>
                <w:rFonts w:ascii="ＭＳ Ｐゴシック" w:eastAsia="ＭＳ Ｐゴシック" w:hAnsi="ＭＳ Ｐゴシック"/>
                <w:color w:val="000000"/>
                <w:sz w:val="22"/>
                <w:szCs w:val="22"/>
              </w:rPr>
              <w:br/>
            </w:r>
          </w:p>
        </w:tc>
        <w:tc>
          <w:tcPr>
            <w:tcW w:w="1138" w:type="dxa"/>
            <w:vAlign w:val="center"/>
          </w:tcPr>
          <w:p w:rsidR="008D3551" w:rsidRPr="00BA64C6" w:rsidRDefault="000C7A17" w:rsidP="00BA64C6">
            <w:pPr>
              <w:pStyle w:val="a3"/>
              <w:spacing w:line="369"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 xml:space="preserve">総資産額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（千円）</w:t>
            </w:r>
            <w:r w:rsidRPr="00BA64C6">
              <w:rPr>
                <w:rFonts w:ascii="ＭＳ Ｐゴシック" w:eastAsia="ＭＳ Ｐゴシック" w:hAnsi="ＭＳ Ｐゴシック"/>
                <w:color w:val="000000"/>
                <w:sz w:val="22"/>
                <w:szCs w:val="22"/>
              </w:rPr>
              <w:br/>
            </w:r>
          </w:p>
        </w:tc>
        <w:tc>
          <w:tcPr>
            <w:tcW w:w="706" w:type="dxa"/>
            <w:vAlign w:val="center"/>
          </w:tcPr>
          <w:p w:rsidR="008D3551" w:rsidRPr="00BA64C6" w:rsidRDefault="000C7A17" w:rsidP="00BA64C6">
            <w:pPr>
              <w:pStyle w:val="a3"/>
              <w:spacing w:line="369"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 xml:space="preserve">事業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内容</w:t>
            </w:r>
            <w:r w:rsidRPr="00BA64C6">
              <w:rPr>
                <w:rFonts w:ascii="ＭＳ Ｐゴシック" w:eastAsia="ＭＳ Ｐゴシック" w:hAnsi="ＭＳ Ｐゴシック"/>
                <w:color w:val="000000"/>
                <w:sz w:val="22"/>
                <w:szCs w:val="22"/>
              </w:rPr>
              <w:br/>
            </w:r>
          </w:p>
        </w:tc>
        <w:tc>
          <w:tcPr>
            <w:tcW w:w="1277" w:type="dxa"/>
            <w:vAlign w:val="center"/>
          </w:tcPr>
          <w:p w:rsidR="008D3551" w:rsidRPr="00BA64C6" w:rsidRDefault="000C7A17" w:rsidP="00BA64C6">
            <w:pPr>
              <w:pStyle w:val="a3"/>
              <w:spacing w:line="369" w:lineRule="exact"/>
              <w:ind w:leftChars="50" w:left="109"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 xml:space="preserve">関係事業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 xml:space="preserve">者との関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係</w:t>
            </w:r>
            <w:r w:rsidRPr="00BA64C6">
              <w:rPr>
                <w:rFonts w:ascii="ＭＳ Ｐゴシック" w:eastAsia="ＭＳ Ｐゴシック" w:hAnsi="ＭＳ Ｐゴシック"/>
                <w:color w:val="000000"/>
                <w:sz w:val="22"/>
                <w:szCs w:val="22"/>
              </w:rPr>
              <w:br/>
            </w:r>
          </w:p>
        </w:tc>
        <w:tc>
          <w:tcPr>
            <w:tcW w:w="994" w:type="dxa"/>
            <w:vAlign w:val="center"/>
          </w:tcPr>
          <w:p w:rsidR="008D3551" w:rsidRPr="00BA64C6" w:rsidRDefault="000C7A17" w:rsidP="00BA64C6">
            <w:pPr>
              <w:pStyle w:val="a3"/>
              <w:spacing w:line="369" w:lineRule="exact"/>
              <w:ind w:leftChars="50" w:left="109"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 xml:space="preserve">取引の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内容</w:t>
            </w:r>
            <w:r w:rsidRPr="00BA64C6">
              <w:rPr>
                <w:rFonts w:ascii="ＭＳ Ｐゴシック" w:eastAsia="ＭＳ Ｐゴシック" w:hAnsi="ＭＳ Ｐゴシック"/>
                <w:color w:val="000000"/>
                <w:sz w:val="22"/>
                <w:szCs w:val="22"/>
              </w:rPr>
              <w:br/>
            </w:r>
          </w:p>
        </w:tc>
        <w:tc>
          <w:tcPr>
            <w:tcW w:w="1133" w:type="dxa"/>
            <w:vAlign w:val="center"/>
          </w:tcPr>
          <w:p w:rsidR="003D6804" w:rsidRPr="00BA64C6" w:rsidRDefault="003D6804" w:rsidP="00BA64C6">
            <w:pPr>
              <w:pStyle w:val="a3"/>
              <w:spacing w:line="369" w:lineRule="exact"/>
              <w:ind w:left="110" w:hangingChars="50" w:hanging="110"/>
              <w:jc w:val="center"/>
              <w:rPr>
                <w:rFonts w:ascii="ＭＳ Ｐゴシック" w:eastAsia="ＭＳ Ｐゴシック" w:hAnsi="ＭＳ Ｐゴシック"/>
                <w:color w:val="000000"/>
                <w:sz w:val="22"/>
                <w:szCs w:val="22"/>
              </w:rPr>
            </w:pPr>
            <w:r w:rsidRPr="00BA64C6">
              <w:rPr>
                <w:rFonts w:ascii="ＭＳ Ｐゴシック" w:eastAsia="ＭＳ Ｐゴシック" w:hAnsi="ＭＳ Ｐゴシック" w:hint="eastAsia"/>
                <w:color w:val="000000"/>
                <w:sz w:val="22"/>
                <w:szCs w:val="22"/>
              </w:rPr>
              <w:t>取引金額</w:t>
            </w:r>
          </w:p>
          <w:p w:rsidR="008D3551" w:rsidRPr="00BA64C6" w:rsidRDefault="000C7A17" w:rsidP="00BA64C6">
            <w:pPr>
              <w:pStyle w:val="a3"/>
              <w:spacing w:line="369" w:lineRule="exact"/>
              <w:ind w:left="110" w:hangingChars="50" w:hanging="110"/>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（千円）</w:t>
            </w:r>
            <w:r w:rsidRPr="00BA64C6">
              <w:rPr>
                <w:rFonts w:ascii="ＭＳ Ｐゴシック" w:eastAsia="ＭＳ Ｐゴシック" w:hAnsi="ＭＳ Ｐゴシック"/>
                <w:color w:val="000000"/>
                <w:sz w:val="22"/>
                <w:szCs w:val="22"/>
              </w:rPr>
              <w:br/>
            </w:r>
          </w:p>
        </w:tc>
        <w:tc>
          <w:tcPr>
            <w:tcW w:w="566" w:type="dxa"/>
            <w:vAlign w:val="center"/>
          </w:tcPr>
          <w:p w:rsidR="008D3551" w:rsidRPr="00BA64C6" w:rsidRDefault="000C7A17" w:rsidP="00BA64C6">
            <w:pPr>
              <w:pStyle w:val="a3"/>
              <w:spacing w:line="369"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 xml:space="preserve">科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目</w:t>
            </w:r>
            <w:r w:rsidRPr="00BA64C6">
              <w:rPr>
                <w:rFonts w:ascii="ＭＳ Ｐゴシック" w:eastAsia="ＭＳ Ｐゴシック" w:hAnsi="ＭＳ Ｐゴシック"/>
                <w:color w:val="000000"/>
                <w:sz w:val="22"/>
                <w:szCs w:val="22"/>
              </w:rPr>
              <w:br/>
            </w:r>
          </w:p>
        </w:tc>
        <w:tc>
          <w:tcPr>
            <w:tcW w:w="1229" w:type="dxa"/>
            <w:vAlign w:val="center"/>
          </w:tcPr>
          <w:p w:rsidR="008D3551" w:rsidRPr="00BA64C6" w:rsidRDefault="000C7A17" w:rsidP="00BA64C6">
            <w:pPr>
              <w:pStyle w:val="a3"/>
              <w:spacing w:line="369"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 xml:space="preserve">期末残高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（千円）</w:t>
            </w:r>
            <w:r w:rsidRPr="00BA64C6">
              <w:rPr>
                <w:rFonts w:ascii="ＭＳ Ｐゴシック" w:eastAsia="ＭＳ Ｐゴシック" w:hAnsi="ＭＳ Ｐゴシック"/>
                <w:color w:val="000000"/>
                <w:sz w:val="22"/>
                <w:szCs w:val="22"/>
              </w:rPr>
              <w:br/>
            </w:r>
          </w:p>
        </w:tc>
      </w:tr>
      <w:tr w:rsidR="008D3551" w:rsidRPr="00BA64C6">
        <w:trPr>
          <w:trHeight w:hRule="exact" w:val="1080"/>
        </w:trPr>
        <w:tc>
          <w:tcPr>
            <w:tcW w:w="514"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600"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850"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1138"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706"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1277"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994"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1133"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566"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1229"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r>
    </w:tbl>
    <w:p w:rsidR="00BA64C6" w:rsidRDefault="000C7A17" w:rsidP="00BA64C6">
      <w:pPr>
        <w:pStyle w:val="a3"/>
        <w:spacing w:before="19"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取引条件及び取引条件の決定方針等</w:t>
      </w:r>
    </w:p>
    <w:p w:rsidR="00BA64C6" w:rsidRDefault="00BA64C6" w:rsidP="00BA64C6">
      <w:pPr>
        <w:pStyle w:val="a3"/>
        <w:spacing w:before="19" w:line="250" w:lineRule="exact"/>
        <w:ind w:left="4" w:right="-95" w:hanging="4"/>
        <w:rPr>
          <w:rFonts w:ascii="ＭＳ Ｐゴシック" w:eastAsia="ＭＳ Ｐゴシック" w:hAnsi="ＭＳ Ｐゴシック" w:cstheme="minorBidi"/>
          <w:sz w:val="22"/>
          <w:szCs w:val="22"/>
        </w:rPr>
      </w:pPr>
    </w:p>
    <w:p w:rsidR="00BA64C6" w:rsidRDefault="00BA64C6" w:rsidP="00BA64C6">
      <w:pPr>
        <w:pStyle w:val="a3"/>
        <w:spacing w:before="19" w:line="250" w:lineRule="exact"/>
        <w:ind w:left="4" w:right="-95" w:hanging="4"/>
        <w:rPr>
          <w:rFonts w:ascii="ＭＳ Ｐゴシック" w:eastAsia="ＭＳ Ｐゴシック" w:hAnsi="ＭＳ Ｐゴシック" w:cstheme="minorBidi"/>
          <w:sz w:val="22"/>
          <w:szCs w:val="22"/>
        </w:rPr>
      </w:pPr>
    </w:p>
    <w:p w:rsidR="008D3551" w:rsidRPr="00BA64C6" w:rsidRDefault="000C7A17" w:rsidP="00BA64C6">
      <w:pPr>
        <w:pStyle w:val="a3"/>
        <w:spacing w:before="19"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（２） 個人である関係事業者</w:t>
      </w:r>
    </w:p>
    <w:tbl>
      <w:tblPr>
        <w:tblpPr w:leftFromText="1488" w:rightFromText="960" w:topFromText="91" w:vertAnchor="text" w:horzAnchor="page" w:tblpX="1691" w:tblpY="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9"/>
        <w:gridCol w:w="792"/>
        <w:gridCol w:w="706"/>
        <w:gridCol w:w="1704"/>
        <w:gridCol w:w="1277"/>
        <w:gridCol w:w="1838"/>
        <w:gridCol w:w="710"/>
        <w:gridCol w:w="1229"/>
      </w:tblGrid>
      <w:tr w:rsidR="008D3551" w:rsidRPr="00BA64C6">
        <w:trPr>
          <w:trHeight w:hRule="exact" w:val="754"/>
        </w:trPr>
        <w:tc>
          <w:tcPr>
            <w:tcW w:w="749" w:type="dxa"/>
          </w:tcPr>
          <w:p w:rsidR="008D3551" w:rsidRPr="00BA64C6" w:rsidRDefault="000C7A17" w:rsidP="00BA64C6">
            <w:pPr>
              <w:pStyle w:val="a3"/>
              <w:spacing w:before="34" w:line="230"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種類</w:t>
            </w:r>
          </w:p>
        </w:tc>
        <w:tc>
          <w:tcPr>
            <w:tcW w:w="792" w:type="dxa"/>
          </w:tcPr>
          <w:p w:rsidR="008D3551" w:rsidRPr="00BA64C6" w:rsidRDefault="000C7A17" w:rsidP="00BA64C6">
            <w:pPr>
              <w:pStyle w:val="a3"/>
              <w:spacing w:before="34" w:line="230"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氏名</w:t>
            </w:r>
          </w:p>
        </w:tc>
        <w:tc>
          <w:tcPr>
            <w:tcW w:w="706" w:type="dxa"/>
          </w:tcPr>
          <w:p w:rsidR="008D3551" w:rsidRPr="00BA64C6" w:rsidRDefault="000C7A17" w:rsidP="00BA64C6">
            <w:pPr>
              <w:pStyle w:val="a3"/>
              <w:spacing w:before="34" w:line="230"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職業</w:t>
            </w:r>
          </w:p>
        </w:tc>
        <w:tc>
          <w:tcPr>
            <w:tcW w:w="1704" w:type="dxa"/>
          </w:tcPr>
          <w:p w:rsidR="008D3551" w:rsidRPr="00BA64C6" w:rsidRDefault="000C7A17" w:rsidP="00BA64C6">
            <w:pPr>
              <w:pStyle w:val="a3"/>
              <w:spacing w:line="369" w:lineRule="exact"/>
              <w:ind w:leftChars="50" w:left="105"/>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 xml:space="preserve">関係事業者と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関係</w:t>
            </w:r>
            <w:r w:rsidRPr="00BA64C6">
              <w:rPr>
                <w:rFonts w:ascii="ＭＳ Ｐゴシック" w:eastAsia="ＭＳ Ｐゴシック" w:hAnsi="ＭＳ Ｐゴシック"/>
                <w:color w:val="000000"/>
                <w:sz w:val="22"/>
                <w:szCs w:val="22"/>
              </w:rPr>
              <w:br/>
            </w:r>
          </w:p>
        </w:tc>
        <w:tc>
          <w:tcPr>
            <w:tcW w:w="1277" w:type="dxa"/>
          </w:tcPr>
          <w:p w:rsidR="008D3551" w:rsidRPr="00BA64C6" w:rsidRDefault="000C7A17" w:rsidP="00BA64C6">
            <w:pPr>
              <w:pStyle w:val="a3"/>
              <w:spacing w:line="369" w:lineRule="exact"/>
              <w:ind w:leftChars="50" w:left="105"/>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 xml:space="preserve">取引の内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容</w:t>
            </w:r>
            <w:r w:rsidRPr="00BA64C6">
              <w:rPr>
                <w:rFonts w:ascii="ＭＳ Ｐゴシック" w:eastAsia="ＭＳ Ｐゴシック" w:hAnsi="ＭＳ Ｐゴシック"/>
                <w:color w:val="000000"/>
                <w:sz w:val="22"/>
                <w:szCs w:val="22"/>
              </w:rPr>
              <w:br/>
            </w:r>
          </w:p>
        </w:tc>
        <w:tc>
          <w:tcPr>
            <w:tcW w:w="1838" w:type="dxa"/>
          </w:tcPr>
          <w:p w:rsidR="008D3551" w:rsidRPr="00BA64C6" w:rsidRDefault="000C7A17" w:rsidP="00BA64C6">
            <w:pPr>
              <w:pStyle w:val="a3"/>
              <w:spacing w:before="34" w:line="230"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取引金額 （千円）</w:t>
            </w:r>
          </w:p>
        </w:tc>
        <w:tc>
          <w:tcPr>
            <w:tcW w:w="710" w:type="dxa"/>
          </w:tcPr>
          <w:p w:rsidR="008D3551" w:rsidRPr="00BA64C6" w:rsidRDefault="000C7A17" w:rsidP="00BA64C6">
            <w:pPr>
              <w:pStyle w:val="a3"/>
              <w:spacing w:before="34" w:line="230"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科目</w:t>
            </w:r>
          </w:p>
        </w:tc>
        <w:tc>
          <w:tcPr>
            <w:tcW w:w="1229" w:type="dxa"/>
          </w:tcPr>
          <w:p w:rsidR="008D3551" w:rsidRPr="00BA64C6" w:rsidRDefault="000C7A17" w:rsidP="00BA64C6">
            <w:pPr>
              <w:pStyle w:val="a3"/>
              <w:spacing w:line="369"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 xml:space="preserve">期末残高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（千円）</w:t>
            </w:r>
            <w:r w:rsidRPr="00BA64C6">
              <w:rPr>
                <w:rFonts w:ascii="ＭＳ Ｐゴシック" w:eastAsia="ＭＳ Ｐゴシック" w:hAnsi="ＭＳ Ｐゴシック"/>
                <w:color w:val="000000"/>
                <w:sz w:val="22"/>
                <w:szCs w:val="22"/>
              </w:rPr>
              <w:br/>
            </w:r>
          </w:p>
        </w:tc>
      </w:tr>
      <w:tr w:rsidR="008D3551" w:rsidRPr="00BA64C6">
        <w:trPr>
          <w:trHeight w:hRule="exact" w:val="1234"/>
        </w:trPr>
        <w:tc>
          <w:tcPr>
            <w:tcW w:w="749"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792"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706"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1704"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1277"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1838"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710"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c>
          <w:tcPr>
            <w:tcW w:w="1229" w:type="dxa"/>
          </w:tcPr>
          <w:p w:rsidR="008D3551" w:rsidRPr="00BA64C6" w:rsidRDefault="008D3551" w:rsidP="00BA64C6">
            <w:pPr>
              <w:pStyle w:val="a3"/>
              <w:spacing w:line="240" w:lineRule="exact"/>
              <w:ind w:left="4" w:hanging="4"/>
              <w:rPr>
                <w:rFonts w:ascii="ＭＳ Ｐゴシック" w:eastAsia="ＭＳ Ｐゴシック" w:hAnsi="ＭＳ Ｐゴシック" w:cstheme="minorBidi"/>
                <w:sz w:val="22"/>
                <w:szCs w:val="22"/>
              </w:rPr>
            </w:pPr>
          </w:p>
        </w:tc>
      </w:tr>
    </w:tbl>
    <w:p w:rsidR="00BA64C6" w:rsidRDefault="000C7A17" w:rsidP="00BA64C6">
      <w:pPr>
        <w:pStyle w:val="a3"/>
        <w:spacing w:before="19" w:line="250" w:lineRule="exact"/>
        <w:ind w:left="4" w:right="-95" w:hanging="4"/>
        <w:rPr>
          <w:rFonts w:ascii="ＭＳ Ｐゴシック" w:eastAsia="ＭＳ Ｐゴシック" w:hAnsi="ＭＳ Ｐゴシック"/>
          <w:color w:val="000000"/>
          <w:sz w:val="22"/>
          <w:szCs w:val="22"/>
        </w:rPr>
      </w:pPr>
      <w:r w:rsidRPr="00BA64C6">
        <w:rPr>
          <w:rFonts w:ascii="ＭＳ Ｐゴシック" w:eastAsia="ＭＳ Ｐゴシック" w:hAnsi="ＭＳ Ｐゴシック" w:hint="eastAsia"/>
          <w:color w:val="000000"/>
          <w:sz w:val="22"/>
          <w:szCs w:val="22"/>
        </w:rPr>
        <w:t>取引条件及び取引条件の決定方針等</w:t>
      </w:r>
    </w:p>
    <w:p w:rsidR="00BA64C6" w:rsidRDefault="00BA64C6" w:rsidP="00BA64C6">
      <w:pPr>
        <w:pStyle w:val="a3"/>
        <w:spacing w:before="19" w:line="250" w:lineRule="exact"/>
        <w:ind w:left="4" w:right="-95" w:hanging="4"/>
        <w:rPr>
          <w:rFonts w:ascii="ＭＳ Ｐゴシック" w:eastAsia="ＭＳ Ｐゴシック" w:hAnsi="ＭＳ Ｐゴシック"/>
          <w:color w:val="000000"/>
          <w:sz w:val="22"/>
          <w:szCs w:val="22"/>
        </w:rPr>
      </w:pPr>
    </w:p>
    <w:p w:rsidR="00BA64C6" w:rsidRDefault="00BA64C6" w:rsidP="00BA64C6">
      <w:pPr>
        <w:pStyle w:val="a3"/>
        <w:spacing w:before="19" w:line="250" w:lineRule="exact"/>
        <w:ind w:left="4" w:right="-95" w:hanging="4"/>
        <w:rPr>
          <w:rFonts w:ascii="ＭＳ Ｐゴシック" w:eastAsia="ＭＳ Ｐゴシック" w:hAnsi="ＭＳ Ｐゴシック"/>
          <w:color w:val="000000"/>
          <w:sz w:val="22"/>
          <w:szCs w:val="22"/>
        </w:rPr>
      </w:pPr>
    </w:p>
    <w:p w:rsidR="008D3551" w:rsidRPr="00BA64C6" w:rsidRDefault="000C7A17" w:rsidP="00BA64C6">
      <w:pPr>
        <w:pStyle w:val="a3"/>
        <w:spacing w:before="19"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１１ 重要な偶発債務に関する事項</w:t>
      </w: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0C7A17" w:rsidRPr="00BA64C6" w:rsidRDefault="000C7A17"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0C7A17" w:rsidP="00BA64C6">
      <w:pPr>
        <w:pStyle w:val="a3"/>
        <w:spacing w:before="31"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１２ 重要な後発事象に関する事項</w:t>
      </w: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0C7A17" w:rsidRPr="00BA64C6" w:rsidRDefault="000C7A17"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0C7A17" w:rsidP="00BA64C6">
      <w:pPr>
        <w:pStyle w:val="a3"/>
        <w:spacing w:before="2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１３ その他医療法人の財政状態又は損益の状況を明らかにするために必要な事項</w:t>
      </w: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Pr="00BA64C6"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Default="008D3551" w:rsidP="00BA64C6">
      <w:pPr>
        <w:pStyle w:val="a3"/>
        <w:spacing w:line="250" w:lineRule="exact"/>
        <w:ind w:left="4" w:right="-95" w:hanging="4"/>
        <w:rPr>
          <w:rFonts w:ascii="ＭＳ Ｐゴシック" w:eastAsia="ＭＳ Ｐゴシック" w:hAnsi="ＭＳ Ｐゴシック" w:cstheme="minorBidi"/>
          <w:sz w:val="22"/>
          <w:szCs w:val="22"/>
        </w:rPr>
      </w:pPr>
    </w:p>
    <w:p w:rsidR="00BA64C6" w:rsidRDefault="00BA64C6" w:rsidP="00BA64C6">
      <w:pPr>
        <w:pStyle w:val="a3"/>
        <w:spacing w:line="250" w:lineRule="exact"/>
        <w:ind w:left="4" w:right="-95" w:hanging="4"/>
        <w:rPr>
          <w:rFonts w:ascii="ＭＳ Ｐゴシック" w:eastAsia="ＭＳ Ｐゴシック" w:hAnsi="ＭＳ Ｐゴシック" w:cstheme="minorBidi"/>
          <w:sz w:val="22"/>
          <w:szCs w:val="22"/>
        </w:rPr>
      </w:pPr>
    </w:p>
    <w:p w:rsidR="00BA64C6" w:rsidRPr="00BA64C6" w:rsidRDefault="00BA64C6" w:rsidP="00BA64C6">
      <w:pPr>
        <w:pStyle w:val="a3"/>
        <w:spacing w:line="250" w:lineRule="exact"/>
        <w:ind w:left="4" w:right="-95" w:hanging="4"/>
        <w:rPr>
          <w:rFonts w:ascii="ＭＳ Ｐゴシック" w:eastAsia="ＭＳ Ｐゴシック" w:hAnsi="ＭＳ Ｐゴシック" w:cstheme="minorBidi"/>
          <w:sz w:val="22"/>
          <w:szCs w:val="22"/>
        </w:rPr>
      </w:pPr>
    </w:p>
    <w:p w:rsidR="008D3551" w:rsidRDefault="000C7A17" w:rsidP="00BA64C6">
      <w:pPr>
        <w:pStyle w:val="a3"/>
        <w:spacing w:before="36" w:line="250" w:lineRule="exact"/>
        <w:ind w:left="4" w:right="-95" w:hanging="4"/>
        <w:rPr>
          <w:rFonts w:hint="eastAsia"/>
          <w:color w:val="000000"/>
          <w:sz w:val="22"/>
          <w:szCs w:val="22"/>
        </w:rPr>
      </w:pPr>
      <w:r w:rsidRPr="00BA64C6">
        <w:rPr>
          <w:rFonts w:hint="eastAsia"/>
          <w:color w:val="000000"/>
          <w:sz w:val="22"/>
          <w:szCs w:val="22"/>
        </w:rPr>
        <w:t>（該当する事項がない項目については、 項目の掲記を省略することができる。）</w:t>
      </w:r>
    </w:p>
    <w:p w:rsidR="00C50FEC" w:rsidRDefault="00C50FEC" w:rsidP="00BA64C6">
      <w:pPr>
        <w:pStyle w:val="a3"/>
        <w:spacing w:before="36" w:line="250" w:lineRule="exact"/>
        <w:ind w:left="4" w:right="-95" w:hanging="4"/>
        <w:rPr>
          <w:rFonts w:hint="eastAsia"/>
          <w:color w:val="000000"/>
          <w:sz w:val="22"/>
          <w:szCs w:val="22"/>
        </w:rPr>
      </w:pPr>
    </w:p>
    <w:p w:rsidR="00C50FEC" w:rsidRPr="00BA64C6" w:rsidRDefault="00C50FEC" w:rsidP="00C50FEC">
      <w:pPr>
        <w:pStyle w:val="a3"/>
        <w:spacing w:before="26" w:line="250" w:lineRule="exact"/>
        <w:ind w:left="1448" w:right="-95" w:hanging="39"/>
        <w:rPr>
          <w:rFonts w:ascii="ＭＳ Ｐゴシック" w:eastAsia="ＭＳ Ｐゴシック" w:hAnsi="ＭＳ Ｐゴシック" w:cstheme="minorBidi"/>
          <w:sz w:val="22"/>
          <w:szCs w:val="22"/>
        </w:rPr>
      </w:pPr>
      <w:r>
        <w:rPr>
          <w:rFonts w:ascii="ＭＳ Ｐゴシック" w:eastAsia="ＭＳ Ｐゴシック" w:hAnsi="ＭＳ Ｐゴシック" w:hint="eastAsia"/>
          <w:noProof/>
          <w:color w:val="000000"/>
          <w:sz w:val="22"/>
          <w:szCs w:val="22"/>
        </w:rPr>
        <w:lastRenderedPageBreak/>
        <mc:AlternateContent>
          <mc:Choice Requires="wps">
            <w:drawing>
              <wp:anchor distT="0" distB="0" distL="114300" distR="114300" simplePos="0" relativeHeight="251662336" behindDoc="0" locked="0" layoutInCell="1" allowOverlap="1" wp14:anchorId="6A28ECE4" wp14:editId="3F14DA71">
                <wp:simplePos x="0" y="0"/>
                <wp:positionH relativeFrom="column">
                  <wp:posOffset>2118995</wp:posOffset>
                </wp:positionH>
                <wp:positionV relativeFrom="paragraph">
                  <wp:posOffset>-727075</wp:posOffset>
                </wp:positionV>
                <wp:extent cx="1666875" cy="4762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6668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0FEC" w:rsidRPr="00C52C1A" w:rsidRDefault="00C50FEC" w:rsidP="00C50FEC">
                            <w:pPr>
                              <w:jc w:val="center"/>
                              <w:rPr>
                                <w:rFonts w:ascii="HG丸ｺﾞｼｯｸM-PRO" w:eastAsia="HG丸ｺﾞｼｯｸM-PRO" w:hAnsi="HG丸ｺﾞｼｯｸM-PRO"/>
                                <w:b/>
                                <w:sz w:val="36"/>
                                <w:szCs w:val="36"/>
                              </w:rPr>
                            </w:pPr>
                            <w:r w:rsidRPr="00C52C1A">
                              <w:rPr>
                                <w:rFonts w:ascii="HG丸ｺﾞｼｯｸM-PRO" w:eastAsia="HG丸ｺﾞｼｯｸM-PRO" w:hAnsi="HG丸ｺﾞｼｯｸM-PRO" w:hint="eastAsia"/>
                                <w:b/>
                                <w:sz w:val="36"/>
                                <w:szCs w:val="36"/>
                              </w:rPr>
                              <w:t>記</w:t>
                            </w:r>
                            <w:r>
                              <w:rPr>
                                <w:rFonts w:ascii="HG丸ｺﾞｼｯｸM-PRO" w:eastAsia="HG丸ｺﾞｼｯｸM-PRO" w:hAnsi="HG丸ｺﾞｼｯｸM-PRO" w:hint="eastAsia"/>
                                <w:b/>
                                <w:sz w:val="36"/>
                                <w:szCs w:val="36"/>
                              </w:rPr>
                              <w:t xml:space="preserve"> </w:t>
                            </w:r>
                            <w:r w:rsidRPr="00C52C1A">
                              <w:rPr>
                                <w:rFonts w:ascii="HG丸ｺﾞｼｯｸM-PRO" w:eastAsia="HG丸ｺﾞｼｯｸM-PRO" w:hAnsi="HG丸ｺﾞｼｯｸM-PRO" w:hint="eastAsia"/>
                                <w:b/>
                                <w:sz w:val="36"/>
                                <w:szCs w:val="36"/>
                              </w:rPr>
                              <w:t>載</w:t>
                            </w:r>
                            <w:r>
                              <w:rPr>
                                <w:rFonts w:ascii="HG丸ｺﾞｼｯｸM-PRO" w:eastAsia="HG丸ｺﾞｼｯｸM-PRO" w:hAnsi="HG丸ｺﾞｼｯｸM-PRO" w:hint="eastAsia"/>
                                <w:b/>
                                <w:sz w:val="36"/>
                                <w:szCs w:val="36"/>
                              </w:rPr>
                              <w:t xml:space="preserve"> </w:t>
                            </w:r>
                            <w:r w:rsidRPr="00C52C1A">
                              <w:rPr>
                                <w:rFonts w:ascii="HG丸ｺﾞｼｯｸM-PRO" w:eastAsia="HG丸ｺﾞｼｯｸM-PRO" w:hAnsi="HG丸ｺﾞｼｯｸM-PRO" w:hint="eastAsia"/>
                                <w:b/>
                                <w:sz w:val="36"/>
                                <w:szCs w:val="3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66.85pt;margin-top:-57.25pt;width:131.2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" fillcolor="white [3201]" strokeweight=".5pt">
                <v:textbox>
                  <w:txbxContent>
                    <w:p w:rsidR="00C50FEC" w:rsidRPr="00C52C1A" w:rsidRDefault="00C50FEC" w:rsidP="00C50FEC">
                      <w:pPr>
                        <w:jc w:val="center"/>
                        <w:rPr>
                          <w:rFonts w:ascii="HG丸ｺﾞｼｯｸM-PRO" w:eastAsia="HG丸ｺﾞｼｯｸM-PRO" w:hAnsi="HG丸ｺﾞｼｯｸM-PRO"/>
                          <w:b/>
                          <w:sz w:val="36"/>
                          <w:szCs w:val="36"/>
                        </w:rPr>
                      </w:pPr>
                      <w:r w:rsidRPr="00C52C1A">
                        <w:rPr>
                          <w:rFonts w:ascii="HG丸ｺﾞｼｯｸM-PRO" w:eastAsia="HG丸ｺﾞｼｯｸM-PRO" w:hAnsi="HG丸ｺﾞｼｯｸM-PRO" w:hint="eastAsia"/>
                          <w:b/>
                          <w:sz w:val="36"/>
                          <w:szCs w:val="36"/>
                        </w:rPr>
                        <w:t>記</w:t>
                      </w:r>
                      <w:r>
                        <w:rPr>
                          <w:rFonts w:ascii="HG丸ｺﾞｼｯｸM-PRO" w:eastAsia="HG丸ｺﾞｼｯｸM-PRO" w:hAnsi="HG丸ｺﾞｼｯｸM-PRO" w:hint="eastAsia"/>
                          <w:b/>
                          <w:sz w:val="36"/>
                          <w:szCs w:val="36"/>
                        </w:rPr>
                        <w:t xml:space="preserve"> </w:t>
                      </w:r>
                      <w:r w:rsidRPr="00C52C1A">
                        <w:rPr>
                          <w:rFonts w:ascii="HG丸ｺﾞｼｯｸM-PRO" w:eastAsia="HG丸ｺﾞｼｯｸM-PRO" w:hAnsi="HG丸ｺﾞｼｯｸM-PRO" w:hint="eastAsia"/>
                          <w:b/>
                          <w:sz w:val="36"/>
                          <w:szCs w:val="36"/>
                        </w:rPr>
                        <w:t>載</w:t>
                      </w:r>
                      <w:r>
                        <w:rPr>
                          <w:rFonts w:ascii="HG丸ｺﾞｼｯｸM-PRO" w:eastAsia="HG丸ｺﾞｼｯｸM-PRO" w:hAnsi="HG丸ｺﾞｼｯｸM-PRO" w:hint="eastAsia"/>
                          <w:b/>
                          <w:sz w:val="36"/>
                          <w:szCs w:val="36"/>
                        </w:rPr>
                        <w:t xml:space="preserve"> </w:t>
                      </w:r>
                      <w:r w:rsidRPr="00C52C1A">
                        <w:rPr>
                          <w:rFonts w:ascii="HG丸ｺﾞｼｯｸM-PRO" w:eastAsia="HG丸ｺﾞｼｯｸM-PRO" w:hAnsi="HG丸ｺﾞｼｯｸM-PRO" w:hint="eastAsia"/>
                          <w:b/>
                          <w:sz w:val="36"/>
                          <w:szCs w:val="36"/>
                        </w:rPr>
                        <w:t>例</w:t>
                      </w:r>
                    </w:p>
                  </w:txbxContent>
                </v:textbox>
              </v:shape>
            </w:pict>
          </mc:Fallback>
        </mc:AlternateContent>
      </w:r>
      <w:r w:rsidRPr="00BA64C6">
        <w:rPr>
          <w:rFonts w:ascii="ＭＳ Ｐゴシック" w:eastAsia="ＭＳ Ｐゴシック" w:hAnsi="ＭＳ Ｐゴシック" w:hint="eastAsia"/>
          <w:color w:val="000000"/>
          <w:sz w:val="22"/>
          <w:szCs w:val="22"/>
        </w:rPr>
        <w:t>重要な会計方針等の記載及び貸借対照表等に関する注記</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before="147" w:line="250" w:lineRule="exact"/>
        <w:ind w:left="4" w:right="-95" w:hanging="4"/>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noProof/>
          <w:sz w:val="22"/>
          <w:szCs w:val="22"/>
        </w:rPr>
        <mc:AlternateContent>
          <mc:Choice Requires="wps">
            <w:drawing>
              <wp:anchor distT="0" distB="0" distL="114300" distR="114300" simplePos="0" relativeHeight="251659264" behindDoc="0" locked="0" layoutInCell="1" allowOverlap="1" wp14:anchorId="1E0D054F" wp14:editId="74915C85">
                <wp:simplePos x="0" y="0"/>
                <wp:positionH relativeFrom="column">
                  <wp:posOffset>2338070</wp:posOffset>
                </wp:positionH>
                <wp:positionV relativeFrom="paragraph">
                  <wp:posOffset>145415</wp:posOffset>
                </wp:positionV>
                <wp:extent cx="3733800" cy="704850"/>
                <wp:effectExtent l="304800" t="0" r="19050" b="1905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704850"/>
                        </a:xfrm>
                        <a:prstGeom prst="wedgeRoundRectCallout">
                          <a:avLst>
                            <a:gd name="adj1" fmla="val -57403"/>
                            <a:gd name="adj2" fmla="val -32653"/>
                            <a:gd name="adj3" fmla="val 16667"/>
                          </a:avLst>
                        </a:prstGeom>
                        <a:solidFill>
                          <a:srgbClr val="FFFFFF"/>
                        </a:solidFill>
                        <a:ln w="9525">
                          <a:solidFill>
                            <a:srgbClr val="000000"/>
                          </a:solidFill>
                          <a:miter lim="800000"/>
                          <a:headEnd/>
                          <a:tailEnd/>
                        </a:ln>
                      </wps:spPr>
                      <wps:txbx>
                        <w:txbxContent>
                          <w:p w:rsidR="00C50FEC" w:rsidRPr="008A5D1E" w:rsidRDefault="00C50FEC" w:rsidP="00C50FEC">
                            <w:pPr>
                              <w:snapToGrid w:val="0"/>
                              <w:spacing w:line="240" w:lineRule="atLeast"/>
                              <w:rPr>
                                <w:rFonts w:ascii="HG丸ｺﾞｼｯｸM-PRO" w:eastAsia="HG丸ｺﾞｼｯｸM-PRO" w:hAnsi="HG丸ｺﾞｼｯｸM-PRO"/>
                                <w:sz w:val="18"/>
                                <w:szCs w:val="18"/>
                              </w:rPr>
                            </w:pPr>
                            <w:r w:rsidRPr="008A5D1E">
                              <w:rPr>
                                <w:rFonts w:ascii="HG丸ｺﾞｼｯｸM-PRO" w:eastAsia="HG丸ｺﾞｼｯｸM-PRO" w:hAnsi="HG丸ｺﾞｼｯｸM-PRO" w:hint="eastAsia"/>
                                <w:sz w:val="18"/>
                                <w:szCs w:val="18"/>
                              </w:rPr>
                              <w:t>会計年度の末日において、財務指標の悪化の傾向、重要な債務の不履行等財政破綻の可能性その他将来にわたって事業を継続することの前提に重要な疑義を抱かせる事象又は状況が存在する場合におけるその内容を記載する。</w:t>
                            </w:r>
                          </w:p>
                          <w:p w:rsidR="00C50FEC" w:rsidRPr="00EF6251" w:rsidRDefault="00C50FEC" w:rsidP="00C50F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184.1pt;margin-top:11.45pt;width:294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" adj="-1599,3747">
                <v:textbox inset="5.85pt,.7pt,5.85pt,.7pt">
                  <w:txbxContent>
                    <w:p w:rsidR="00C50FEC" w:rsidRPr="008A5D1E" w:rsidRDefault="00C50FEC" w:rsidP="00C50FEC">
                      <w:pPr>
                        <w:snapToGrid w:val="0"/>
                        <w:spacing w:line="240" w:lineRule="atLeast"/>
                        <w:rPr>
                          <w:rFonts w:ascii="HG丸ｺﾞｼｯｸM-PRO" w:eastAsia="HG丸ｺﾞｼｯｸM-PRO" w:hAnsi="HG丸ｺﾞｼｯｸM-PRO"/>
                          <w:sz w:val="18"/>
                          <w:szCs w:val="18"/>
                        </w:rPr>
                      </w:pPr>
                      <w:r w:rsidRPr="008A5D1E">
                        <w:rPr>
                          <w:rFonts w:ascii="HG丸ｺﾞｼｯｸM-PRO" w:eastAsia="HG丸ｺﾞｼｯｸM-PRO" w:hAnsi="HG丸ｺﾞｼｯｸM-PRO" w:hint="eastAsia"/>
                          <w:sz w:val="18"/>
                          <w:szCs w:val="18"/>
                        </w:rPr>
                        <w:t>会計年度の末日において、財務指標の悪化の傾向、重要な債務の不履行等財政破綻の可能性その他将来にわたって事業を継続することの前提に重要な疑義を抱かせる事象又は状況が存在する場合におけるその内容を記載する。</w:t>
                      </w:r>
                    </w:p>
                    <w:p w:rsidR="00C50FEC" w:rsidRPr="00EF6251" w:rsidRDefault="00C50FEC" w:rsidP="00C50FEC"/>
                  </w:txbxContent>
                </v:textbox>
              </v:shape>
            </w:pict>
          </mc:Fallback>
        </mc:AlternateContent>
      </w:r>
      <w:r w:rsidRPr="00BA64C6">
        <w:rPr>
          <w:rFonts w:ascii="ＭＳ Ｐゴシック" w:eastAsia="ＭＳ Ｐゴシック" w:hAnsi="ＭＳ Ｐゴシック" w:hint="eastAsia"/>
          <w:color w:val="000000"/>
          <w:sz w:val="22"/>
          <w:szCs w:val="22"/>
        </w:rPr>
        <w:t>１ 継続事業の前提に関する事項</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1215AE" w:rsidRDefault="00C50FEC" w:rsidP="00C50FEC">
      <w:pPr>
        <w:pStyle w:val="a3"/>
        <w:spacing w:line="250" w:lineRule="exact"/>
        <w:ind w:left="4" w:right="-95" w:firstLineChars="100" w:firstLine="220"/>
        <w:rPr>
          <w:rFonts w:ascii="HG正楷書体-PRO" w:eastAsia="HG正楷書体-PRO" w:hAnsi="ＭＳ Ｐゴシック" w:cstheme="minorBidi"/>
          <w:sz w:val="22"/>
          <w:szCs w:val="22"/>
        </w:rPr>
      </w:pPr>
      <w:r w:rsidRPr="001215AE">
        <w:rPr>
          <w:rFonts w:ascii="HG正楷書体-PRO" w:eastAsia="HG正楷書体-PRO" w:hAnsi="ＭＳ Ｐゴシック" w:cstheme="minorBidi" w:hint="eastAsia"/>
          <w:sz w:val="22"/>
          <w:szCs w:val="22"/>
        </w:rPr>
        <w:t>該当なし</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before="3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２ 資産の評価基準及び評価方法</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right="-95" w:firstLineChars="150" w:firstLine="330"/>
        <w:rPr>
          <w:rFonts w:ascii="HG正楷書体-PRO" w:eastAsia="HG正楷書体-PRO" w:hAnsi="HG丸ｺﾞｼｯｸM-PRO" w:cstheme="minorBidi"/>
          <w:sz w:val="22"/>
          <w:szCs w:val="22"/>
        </w:rPr>
      </w:pPr>
      <w:r w:rsidRPr="008A5D1E">
        <w:rPr>
          <w:rFonts w:ascii="HG正楷書体-PRO" w:eastAsia="HG正楷書体-PRO" w:hAnsi="HG丸ｺﾞｼｯｸM-PRO" w:cstheme="minorBidi" w:hint="eastAsia"/>
          <w:sz w:val="22"/>
          <w:szCs w:val="22"/>
        </w:rPr>
        <w:t>①</w:t>
      </w:r>
      <w:r>
        <w:rPr>
          <w:rFonts w:ascii="HG正楷書体-PRO" w:eastAsia="HG正楷書体-PRO" w:hAnsi="HG丸ｺﾞｼｯｸM-PRO" w:cstheme="minorBidi" w:hint="eastAsia"/>
          <w:sz w:val="22"/>
          <w:szCs w:val="22"/>
        </w:rPr>
        <w:t xml:space="preserve">有価証券　</w:t>
      </w:r>
    </w:p>
    <w:p w:rsidR="00C50FEC" w:rsidRDefault="00C50FEC" w:rsidP="00C50FEC">
      <w:pPr>
        <w:pStyle w:val="a3"/>
        <w:spacing w:line="250" w:lineRule="exact"/>
        <w:ind w:right="-95" w:firstLineChars="300" w:firstLine="660"/>
        <w:rPr>
          <w:rFonts w:ascii="HG正楷書体-PRO" w:eastAsia="HG正楷書体-PRO" w:hAnsi="HG丸ｺﾞｼｯｸM-PRO" w:cstheme="minorBidi"/>
          <w:sz w:val="22"/>
          <w:szCs w:val="22"/>
        </w:rPr>
      </w:pPr>
      <w:r>
        <w:rPr>
          <w:rFonts w:ascii="HG正楷書体-PRO" w:eastAsia="HG正楷書体-PRO" w:hAnsi="HG丸ｺﾞｼｯｸM-PRO" w:cstheme="minorBidi" w:hint="eastAsia"/>
          <w:sz w:val="22"/>
          <w:szCs w:val="22"/>
        </w:rPr>
        <w:t>・その他有価証券</w:t>
      </w:r>
    </w:p>
    <w:p w:rsidR="00C50FEC" w:rsidRDefault="00C50FEC" w:rsidP="00C50FEC">
      <w:pPr>
        <w:pStyle w:val="a3"/>
        <w:spacing w:line="250" w:lineRule="exact"/>
        <w:ind w:left="4" w:right="-95" w:hanging="4"/>
        <w:rPr>
          <w:rFonts w:ascii="HG正楷書体-PRO" w:eastAsia="HG正楷書体-PRO" w:hAnsi="HG丸ｺﾞｼｯｸM-PRO" w:cstheme="minorBidi"/>
          <w:sz w:val="22"/>
          <w:szCs w:val="22"/>
        </w:rPr>
      </w:pPr>
      <w:r>
        <w:rPr>
          <w:rFonts w:ascii="HG正楷書体-PRO" w:eastAsia="HG正楷書体-PRO" w:hAnsi="HG丸ｺﾞｼｯｸM-PRO" w:cstheme="minorBidi" w:hint="eastAsia"/>
          <w:sz w:val="22"/>
          <w:szCs w:val="22"/>
        </w:rPr>
        <w:t xml:space="preserve">　　　　時価のあるもの　</w:t>
      </w:r>
    </w:p>
    <w:p w:rsidR="00C50FEC" w:rsidRPr="008A5D1E" w:rsidRDefault="00C50FEC" w:rsidP="00C50FEC">
      <w:pPr>
        <w:pStyle w:val="a3"/>
        <w:spacing w:line="250" w:lineRule="exact"/>
        <w:ind w:left="1133" w:right="-95" w:hangingChars="515" w:hanging="1133"/>
        <w:rPr>
          <w:rFonts w:ascii="HG正楷書体-PRO" w:eastAsia="HG正楷書体-PRO" w:hAnsi="HG丸ｺﾞｼｯｸM-PRO" w:cstheme="minorBidi"/>
          <w:sz w:val="22"/>
          <w:szCs w:val="22"/>
        </w:rPr>
      </w:pPr>
      <w:r>
        <w:rPr>
          <w:rFonts w:ascii="HG正楷書体-PRO" w:eastAsia="HG正楷書体-PRO" w:hAnsi="HG丸ｺﾞｼｯｸM-PRO" w:cstheme="minorBidi" w:hint="eastAsia"/>
          <w:sz w:val="22"/>
          <w:szCs w:val="22"/>
        </w:rPr>
        <w:t xml:space="preserve">　　　　　決算期末日の市場価格に基づく時価法（評価差額は、全部純資産直入法により処理し、売却原価は、移動平均法により算定）</w:t>
      </w:r>
    </w:p>
    <w:p w:rsidR="00C50FEC" w:rsidRDefault="00C50FEC" w:rsidP="00C50FEC">
      <w:pPr>
        <w:pStyle w:val="a3"/>
        <w:spacing w:line="250" w:lineRule="exact"/>
        <w:ind w:left="4" w:right="-95" w:hanging="4"/>
        <w:rPr>
          <w:rFonts w:ascii="HG正楷書体-PRO" w:eastAsia="HG正楷書体-PRO" w:hAnsi="HG丸ｺﾞｼｯｸM-PRO" w:cstheme="minorBidi"/>
          <w:sz w:val="22"/>
          <w:szCs w:val="22"/>
        </w:rPr>
      </w:pPr>
      <w:r>
        <w:rPr>
          <w:rFonts w:ascii="HG正楷書体-PRO" w:eastAsia="HG正楷書体-PRO" w:hAnsi="HG丸ｺﾞｼｯｸM-PRO" w:cstheme="minorBidi" w:hint="eastAsia"/>
          <w:sz w:val="22"/>
          <w:szCs w:val="22"/>
        </w:rPr>
        <w:t xml:space="preserve">　　</w:t>
      </w:r>
    </w:p>
    <w:p w:rsidR="00C50FEC" w:rsidRPr="008A5D1E" w:rsidRDefault="00C50FEC" w:rsidP="00C50FEC">
      <w:pPr>
        <w:pStyle w:val="a3"/>
        <w:spacing w:line="250" w:lineRule="exact"/>
        <w:ind w:right="-95" w:firstLineChars="150" w:firstLine="330"/>
        <w:rPr>
          <w:rFonts w:ascii="HG正楷書体-PRO" w:eastAsia="HG正楷書体-PRO" w:hAnsi="HG丸ｺﾞｼｯｸM-PRO" w:cstheme="minorBidi"/>
          <w:sz w:val="22"/>
          <w:szCs w:val="22"/>
        </w:rPr>
      </w:pPr>
      <w:r>
        <w:rPr>
          <w:rFonts w:ascii="HG正楷書体-PRO" w:eastAsia="HG正楷書体-PRO" w:hAnsi="HG丸ｺﾞｼｯｸM-PRO" w:cstheme="minorBidi" w:hint="eastAsia"/>
          <w:sz w:val="22"/>
          <w:szCs w:val="22"/>
        </w:rPr>
        <w:t>②たな卸資産</w:t>
      </w:r>
    </w:p>
    <w:p w:rsidR="00C50FEC" w:rsidRPr="00FD691C" w:rsidRDefault="00C50FEC" w:rsidP="00C50FEC">
      <w:pPr>
        <w:pStyle w:val="a3"/>
        <w:spacing w:line="250" w:lineRule="exact"/>
        <w:ind w:left="4" w:right="-95" w:hanging="4"/>
        <w:rPr>
          <w:rFonts w:ascii="HG正楷書体-PRO" w:eastAsia="HG正楷書体-PRO" w:hAnsi="ＭＳ Ｐゴシック" w:cstheme="minorBidi"/>
          <w:sz w:val="22"/>
          <w:szCs w:val="22"/>
        </w:rPr>
      </w:pPr>
      <w:r>
        <w:rPr>
          <w:rFonts w:ascii="ＭＳ Ｐゴシック" w:eastAsia="ＭＳ Ｐゴシック" w:hAnsi="ＭＳ Ｐゴシック" w:cstheme="minorBidi" w:hint="eastAsia"/>
          <w:sz w:val="22"/>
          <w:szCs w:val="22"/>
        </w:rPr>
        <w:t xml:space="preserve">　　　　</w:t>
      </w:r>
      <w:r w:rsidRPr="00FD691C">
        <w:rPr>
          <w:rFonts w:ascii="HG正楷書体-PRO" w:eastAsia="HG正楷書体-PRO" w:hAnsi="ＭＳ Ｐゴシック" w:cstheme="minorBidi" w:hint="eastAsia"/>
          <w:sz w:val="22"/>
          <w:szCs w:val="22"/>
        </w:rPr>
        <w:t xml:space="preserve">　最終仕入原価法</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before="2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３ 固定資産の減価償却の方法</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FD691C" w:rsidRDefault="00C50FEC" w:rsidP="00C50FEC">
      <w:pPr>
        <w:pStyle w:val="a3"/>
        <w:spacing w:line="250" w:lineRule="exact"/>
        <w:ind w:left="4" w:right="-95" w:hanging="4"/>
        <w:rPr>
          <w:rFonts w:ascii="HG正楷書体-PRO" w:eastAsia="HG正楷書体-PRO" w:hAnsi="ＭＳ Ｐゴシック" w:cstheme="minorBidi"/>
          <w:sz w:val="22"/>
          <w:szCs w:val="22"/>
        </w:rPr>
      </w:pPr>
      <w:r>
        <w:rPr>
          <w:rFonts w:ascii="ＭＳ Ｐゴシック" w:eastAsia="ＭＳ Ｐゴシック" w:hAnsi="ＭＳ Ｐゴシック" w:cstheme="minorBidi" w:hint="eastAsia"/>
          <w:sz w:val="22"/>
          <w:szCs w:val="22"/>
        </w:rPr>
        <w:t xml:space="preserve">　　</w:t>
      </w:r>
      <w:r w:rsidRPr="00FD691C">
        <w:rPr>
          <w:rFonts w:ascii="HG正楷書体-PRO" w:eastAsia="HG正楷書体-PRO" w:hAnsi="ＭＳ Ｐゴシック" w:cstheme="minorBidi" w:hint="eastAsia"/>
          <w:sz w:val="22"/>
          <w:szCs w:val="22"/>
        </w:rPr>
        <w:t>① 有形固定資産（リース資産を除く）</w:t>
      </w:r>
    </w:p>
    <w:p w:rsidR="00C50FEC" w:rsidRDefault="00C50FEC" w:rsidP="00C50FEC">
      <w:pPr>
        <w:pStyle w:val="a3"/>
        <w:spacing w:line="250" w:lineRule="exact"/>
        <w:ind w:left="4" w:right="-95" w:firstLineChars="400" w:firstLine="88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定率法によっております。但し、平成10 年４月以降に取得した建物（建物付属設備を</w:t>
      </w:r>
    </w:p>
    <w:p w:rsidR="00C50FEC" w:rsidRPr="00FD691C" w:rsidRDefault="00C50FEC" w:rsidP="00C50FEC">
      <w:pPr>
        <w:pStyle w:val="a3"/>
        <w:spacing w:line="250" w:lineRule="exact"/>
        <w:ind w:left="4" w:right="-95" w:firstLineChars="300" w:firstLine="66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除く）については、定額法を採用しております。</w:t>
      </w:r>
    </w:p>
    <w:p w:rsidR="00C50FEC" w:rsidRPr="00FD691C" w:rsidRDefault="00C50FEC" w:rsidP="00C50FEC">
      <w:pPr>
        <w:pStyle w:val="a3"/>
        <w:spacing w:line="250" w:lineRule="exact"/>
        <w:ind w:left="4" w:right="-95" w:firstLineChars="400" w:firstLine="88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なお、主な耐用年数は次の通りであります。</w:t>
      </w:r>
    </w:p>
    <w:p w:rsidR="00C50FEC" w:rsidRPr="00FD691C" w:rsidRDefault="00C50FEC" w:rsidP="00C50FEC">
      <w:pPr>
        <w:pStyle w:val="a3"/>
        <w:spacing w:line="250" w:lineRule="exact"/>
        <w:ind w:left="4" w:right="-95" w:firstLineChars="500" w:firstLine="110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建物 8 年～39 年</w:t>
      </w:r>
    </w:p>
    <w:p w:rsidR="00C50FEC" w:rsidRPr="00FD691C" w:rsidRDefault="00C50FEC" w:rsidP="00C50FEC">
      <w:pPr>
        <w:pStyle w:val="a3"/>
        <w:spacing w:line="250" w:lineRule="exact"/>
        <w:ind w:left="4" w:right="-95" w:firstLineChars="500" w:firstLine="110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構築物 2 年～55 年</w:t>
      </w:r>
    </w:p>
    <w:p w:rsidR="00C50FEC" w:rsidRPr="00FD691C" w:rsidRDefault="00C50FEC" w:rsidP="00C50FEC">
      <w:pPr>
        <w:pStyle w:val="a3"/>
        <w:spacing w:line="250" w:lineRule="exact"/>
        <w:ind w:left="4" w:right="-95" w:firstLineChars="500" w:firstLine="110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医療用器械備品 3 年～ 8 年</w:t>
      </w:r>
    </w:p>
    <w:p w:rsidR="00C50FEC" w:rsidRPr="00FD691C" w:rsidRDefault="00C50FEC" w:rsidP="00C50FEC">
      <w:pPr>
        <w:pStyle w:val="a3"/>
        <w:spacing w:line="250" w:lineRule="exact"/>
        <w:ind w:left="4" w:right="-95" w:firstLineChars="500" w:firstLine="110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その他の器械備品 4 年～15 年</w:t>
      </w:r>
    </w:p>
    <w:p w:rsidR="00C50FEC" w:rsidRDefault="00C50FEC" w:rsidP="00C50FEC">
      <w:pPr>
        <w:pStyle w:val="a3"/>
        <w:spacing w:line="250" w:lineRule="exact"/>
        <w:ind w:left="4" w:right="-95" w:firstLineChars="500" w:firstLine="110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車両運搬具 4 年～ 6 年</w:t>
      </w:r>
    </w:p>
    <w:p w:rsidR="00C50FEC" w:rsidRPr="00FD691C" w:rsidRDefault="00C50FEC" w:rsidP="00C50FEC">
      <w:pPr>
        <w:pStyle w:val="a3"/>
        <w:spacing w:line="250" w:lineRule="exact"/>
        <w:ind w:left="4" w:right="-95" w:firstLineChars="500" w:firstLine="1100"/>
        <w:rPr>
          <w:rFonts w:ascii="HG正楷書体-PRO" w:eastAsia="HG正楷書体-PRO" w:hAnsi="ＭＳ Ｐゴシック" w:cstheme="minorBidi"/>
          <w:sz w:val="22"/>
          <w:szCs w:val="22"/>
        </w:rPr>
      </w:pPr>
    </w:p>
    <w:p w:rsidR="00C50FEC" w:rsidRPr="00FD691C" w:rsidRDefault="00C50FEC" w:rsidP="00C50FEC">
      <w:pPr>
        <w:pStyle w:val="a3"/>
        <w:spacing w:line="250" w:lineRule="exact"/>
        <w:ind w:left="4" w:right="-95" w:firstLineChars="100" w:firstLine="22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② 無形固定資産（リース資産を除く）</w:t>
      </w:r>
    </w:p>
    <w:p w:rsidR="00C50FEC" w:rsidRPr="00FD691C" w:rsidRDefault="00C50FEC" w:rsidP="00C50FEC">
      <w:pPr>
        <w:pStyle w:val="a3"/>
        <w:spacing w:line="250" w:lineRule="exact"/>
        <w:ind w:right="-95" w:firstLineChars="350" w:firstLine="77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定額法によっております。</w:t>
      </w:r>
    </w:p>
    <w:p w:rsidR="00C50FEC" w:rsidRPr="00FD691C" w:rsidRDefault="00C50FEC" w:rsidP="00C50FEC">
      <w:pPr>
        <w:pStyle w:val="a3"/>
        <w:spacing w:line="250" w:lineRule="exact"/>
        <w:ind w:right="-95" w:firstLineChars="350" w:firstLine="77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なお、耐用年数については、法人税法に規定する方法と同一の基準によっております。</w:t>
      </w:r>
    </w:p>
    <w:p w:rsidR="00C50FEC" w:rsidRDefault="00C50FEC" w:rsidP="00C50FEC">
      <w:pPr>
        <w:pStyle w:val="a3"/>
        <w:spacing w:line="250" w:lineRule="exact"/>
        <w:ind w:leftChars="300" w:left="630" w:right="-95" w:firstLineChars="50" w:firstLine="11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 xml:space="preserve">ただし、ソフトウェア（法人内使用分）については、法人内における利用可能期間（5 </w:t>
      </w:r>
      <w:r>
        <w:rPr>
          <w:rFonts w:ascii="HG正楷書体-PRO" w:eastAsia="HG正楷書体-PRO" w:hAnsi="ＭＳ Ｐゴシック" w:cstheme="minorBidi" w:hint="eastAsia"/>
          <w:sz w:val="22"/>
          <w:szCs w:val="22"/>
        </w:rPr>
        <w:t>年</w:t>
      </w:r>
    </w:p>
    <w:p w:rsidR="00C50FEC" w:rsidRPr="00FD691C" w:rsidRDefault="00C50FEC" w:rsidP="00C50FEC">
      <w:pPr>
        <w:pStyle w:val="a3"/>
        <w:spacing w:line="250" w:lineRule="exact"/>
        <w:ind w:right="-95" w:firstLineChars="250" w:firstLine="55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に基づく定額法によっております。</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before="3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４ 引当金の計上基準</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FD691C" w:rsidRDefault="00C50FEC" w:rsidP="00C50FEC">
      <w:pPr>
        <w:pStyle w:val="a3"/>
        <w:spacing w:line="250" w:lineRule="exact"/>
        <w:ind w:left="4" w:right="-95" w:hanging="4"/>
        <w:rPr>
          <w:rFonts w:ascii="HG正楷書体-PRO" w:eastAsia="HG正楷書体-PRO" w:hAnsi="ＭＳ Ｐゴシック" w:cstheme="minorBidi"/>
          <w:sz w:val="22"/>
          <w:szCs w:val="22"/>
        </w:rPr>
      </w:pPr>
      <w:r>
        <w:rPr>
          <w:rFonts w:ascii="ＭＳ Ｐゴシック" w:eastAsia="ＭＳ Ｐゴシック" w:hAnsi="ＭＳ Ｐゴシック" w:cstheme="minorBidi" w:hint="eastAsia"/>
          <w:sz w:val="22"/>
          <w:szCs w:val="22"/>
        </w:rPr>
        <w:t xml:space="preserve">　　</w:t>
      </w:r>
      <w:r w:rsidRPr="00FD691C">
        <w:rPr>
          <w:rFonts w:ascii="HG正楷書体-PRO" w:eastAsia="HG正楷書体-PRO" w:hAnsi="ＭＳ Ｐゴシック" w:cstheme="minorBidi" w:hint="eastAsia"/>
          <w:sz w:val="22"/>
          <w:szCs w:val="22"/>
        </w:rPr>
        <w:t>① 貸倒引当金</w:t>
      </w:r>
    </w:p>
    <w:p w:rsidR="00C50FEC" w:rsidRDefault="00C50FEC" w:rsidP="00C50FEC">
      <w:pPr>
        <w:pStyle w:val="a3"/>
        <w:spacing w:line="250" w:lineRule="exact"/>
        <w:ind w:leftChars="300" w:left="630" w:right="-95" w:firstLineChars="100" w:firstLine="22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債権の貸倒れによる損失に備えるため、一般債権については法人税法における貸倒引当金の繰入限度額を、</w:t>
      </w:r>
      <w:proofErr w:type="gramStart"/>
      <w:r w:rsidRPr="00FD691C">
        <w:rPr>
          <w:rFonts w:ascii="HG正楷書体-PRO" w:eastAsia="HG正楷書体-PRO" w:hAnsi="ＭＳ Ｐゴシック" w:cstheme="minorBidi" w:hint="eastAsia"/>
          <w:sz w:val="22"/>
          <w:szCs w:val="22"/>
        </w:rPr>
        <w:t>貸倒</w:t>
      </w:r>
      <w:proofErr w:type="gramEnd"/>
      <w:r w:rsidRPr="00FD691C">
        <w:rPr>
          <w:rFonts w:ascii="HG正楷書体-PRO" w:eastAsia="HG正楷書体-PRO" w:hAnsi="ＭＳ Ｐゴシック" w:cstheme="minorBidi" w:hint="eastAsia"/>
          <w:sz w:val="22"/>
          <w:szCs w:val="22"/>
        </w:rPr>
        <w:t>懸念債権等特定の債権については個別に回収可能性を検討し、回収不能見込額を計上しております。</w:t>
      </w:r>
    </w:p>
    <w:p w:rsidR="00C50FEC" w:rsidRDefault="00C50FEC" w:rsidP="00C50FEC">
      <w:pPr>
        <w:pStyle w:val="a3"/>
        <w:spacing w:line="250" w:lineRule="exact"/>
        <w:ind w:leftChars="200" w:left="420" w:right="-95" w:firstLineChars="100" w:firstLine="220"/>
        <w:rPr>
          <w:rFonts w:ascii="HG正楷書体-PRO" w:eastAsia="HG正楷書体-PRO" w:hAnsi="ＭＳ Ｐゴシック" w:cstheme="minorBidi"/>
          <w:sz w:val="22"/>
          <w:szCs w:val="22"/>
        </w:rPr>
      </w:pPr>
    </w:p>
    <w:p w:rsidR="00C50FEC" w:rsidRPr="00FD691C" w:rsidRDefault="00C50FEC" w:rsidP="00C50FEC">
      <w:pPr>
        <w:pStyle w:val="a3"/>
        <w:spacing w:line="250" w:lineRule="exact"/>
        <w:ind w:right="-95" w:firstLineChars="100" w:firstLine="22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② 賞与引当金</w:t>
      </w:r>
    </w:p>
    <w:p w:rsidR="00C50FEC" w:rsidRPr="00FD691C" w:rsidRDefault="00C50FEC" w:rsidP="00C50FEC">
      <w:pPr>
        <w:pStyle w:val="a3"/>
        <w:spacing w:line="250" w:lineRule="exact"/>
        <w:ind w:leftChars="250" w:left="525" w:right="-95" w:firstLineChars="100" w:firstLine="22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従業員に対して支給する賞与の支出に充てるため、支給見込額のうち当会計年度に負担すべき額を計上しております。</w:t>
      </w:r>
    </w:p>
    <w:p w:rsidR="00C50FEC" w:rsidRDefault="00C50FEC" w:rsidP="00C50FEC">
      <w:pPr>
        <w:pStyle w:val="a3"/>
        <w:spacing w:line="250" w:lineRule="exact"/>
        <w:ind w:left="4" w:right="-95" w:hanging="4"/>
        <w:rPr>
          <w:rFonts w:ascii="HG正楷書体-PRO" w:eastAsia="HG正楷書体-PRO" w:hAnsi="ＭＳ Ｐゴシック" w:cstheme="minorBidi"/>
          <w:sz w:val="22"/>
          <w:szCs w:val="22"/>
        </w:rPr>
      </w:pPr>
    </w:p>
    <w:p w:rsidR="00C50FEC" w:rsidRPr="00FD691C" w:rsidRDefault="00C50FEC" w:rsidP="00C50FEC">
      <w:pPr>
        <w:pStyle w:val="a3"/>
        <w:spacing w:line="250" w:lineRule="exact"/>
        <w:ind w:left="4" w:right="-95" w:firstLineChars="100" w:firstLine="22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③ 退職給付引当金</w:t>
      </w:r>
    </w:p>
    <w:p w:rsidR="00C50FEC" w:rsidRPr="00FD691C" w:rsidRDefault="00C50FEC" w:rsidP="00C50FEC">
      <w:pPr>
        <w:pStyle w:val="a3"/>
        <w:spacing w:line="250" w:lineRule="exact"/>
        <w:ind w:leftChars="250" w:left="525" w:right="-95" w:firstLineChars="100" w:firstLine="220"/>
        <w:rPr>
          <w:rFonts w:ascii="HG正楷書体-PRO" w:eastAsia="HG正楷書体-PRO" w:hAnsi="ＭＳ Ｐゴシック" w:cstheme="minorBidi"/>
          <w:sz w:val="22"/>
          <w:szCs w:val="22"/>
        </w:rPr>
      </w:pPr>
      <w:r w:rsidRPr="00FD691C">
        <w:rPr>
          <w:rFonts w:ascii="HG正楷書体-PRO" w:eastAsia="HG正楷書体-PRO" w:hAnsi="ＭＳ Ｐゴシック" w:cstheme="minorBidi" w:hint="eastAsia"/>
          <w:sz w:val="22"/>
          <w:szCs w:val="22"/>
        </w:rPr>
        <w:t>職員の退職給付に備えるため、当会計年度末における退職給付債務を簡便法</w:t>
      </w:r>
      <w:r>
        <w:rPr>
          <w:rFonts w:ascii="HG正楷書体-PRO" w:eastAsia="HG正楷書体-PRO" w:hAnsi="ＭＳ Ｐゴシック" w:cstheme="minorBidi" w:hint="eastAsia"/>
          <w:sz w:val="22"/>
          <w:szCs w:val="22"/>
        </w:rPr>
        <w:t>(</w:t>
      </w:r>
      <w:r w:rsidRPr="00FD691C">
        <w:rPr>
          <w:rFonts w:ascii="HG正楷書体-PRO" w:eastAsia="HG正楷書体-PRO" w:hAnsi="ＭＳ Ｐゴシック" w:cstheme="minorBidi" w:hint="eastAsia"/>
          <w:sz w:val="22"/>
          <w:szCs w:val="22"/>
        </w:rPr>
        <w:t>退職給付</w:t>
      </w:r>
      <w:r>
        <w:rPr>
          <w:rFonts w:ascii="HG正楷書体-PRO" w:eastAsia="HG正楷書体-PRO" w:hAnsi="ＭＳ Ｐゴシック" w:cstheme="minorBidi" w:hint="eastAsia"/>
          <w:sz w:val="22"/>
          <w:szCs w:val="22"/>
        </w:rPr>
        <w:t>に係る期末自己都合要支給額を退職給付債務とする方法)</w:t>
      </w:r>
      <w:r w:rsidRPr="00FD691C">
        <w:rPr>
          <w:rFonts w:ascii="HG正楷書体-PRO" w:eastAsia="HG正楷書体-PRO" w:hAnsi="ＭＳ Ｐゴシック" w:cstheme="minorBidi" w:hint="eastAsia"/>
          <w:sz w:val="22"/>
          <w:szCs w:val="22"/>
        </w:rPr>
        <w:t>により計算し、計上しております。</w:t>
      </w:r>
    </w:p>
    <w:p w:rsidR="00C50FEC" w:rsidRPr="00BA64C6" w:rsidRDefault="00C50FEC" w:rsidP="00C50FEC">
      <w:pPr>
        <w:pStyle w:val="a3"/>
        <w:spacing w:before="31"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lastRenderedPageBreak/>
        <w:t>５ 消費税及び地方消費税の会計処理の方法</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1F096F" w:rsidRDefault="00C50FEC" w:rsidP="00C50FEC">
      <w:pPr>
        <w:pStyle w:val="a3"/>
        <w:spacing w:line="250" w:lineRule="exact"/>
        <w:ind w:left="4" w:right="-95" w:hanging="4"/>
        <w:rPr>
          <w:rFonts w:ascii="HG正楷書体-PRO" w:eastAsia="HG正楷書体-PRO" w:hAnsi="ＭＳ Ｐゴシック" w:cstheme="minorBidi"/>
          <w:sz w:val="22"/>
          <w:szCs w:val="22"/>
        </w:rPr>
      </w:pPr>
      <w:r>
        <w:rPr>
          <w:rFonts w:ascii="ＭＳ Ｐゴシック" w:eastAsia="ＭＳ Ｐゴシック" w:hAnsi="ＭＳ Ｐゴシック" w:cstheme="minorBidi" w:hint="eastAsia"/>
          <w:sz w:val="22"/>
          <w:szCs w:val="22"/>
        </w:rPr>
        <w:t xml:space="preserve">　　</w:t>
      </w:r>
      <w:r w:rsidRPr="001F096F">
        <w:rPr>
          <w:rFonts w:ascii="HG正楷書体-PRO" w:eastAsia="HG正楷書体-PRO" w:hAnsi="ＭＳ Ｐゴシック" w:cstheme="minorBidi" w:hint="eastAsia"/>
          <w:sz w:val="22"/>
          <w:szCs w:val="22"/>
        </w:rPr>
        <w:t>消費税及び地方消費税の会計処理は、税込方式によっております。</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before="31"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６ その他貸借対照表等作成のための基本となる重要な事項</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7D654E" w:rsidRDefault="00C50FEC" w:rsidP="00C50FEC">
      <w:pPr>
        <w:pStyle w:val="a3"/>
        <w:spacing w:line="250" w:lineRule="exact"/>
        <w:ind w:left="4" w:right="-95" w:hanging="4"/>
        <w:rPr>
          <w:rFonts w:ascii="HG正楷書体-PRO" w:eastAsia="HG正楷書体-PRO" w:hAnsi="ＭＳ Ｐゴシック" w:cstheme="minorBidi"/>
          <w:sz w:val="22"/>
          <w:szCs w:val="22"/>
        </w:rPr>
      </w:pPr>
      <w:r>
        <w:rPr>
          <w:rFonts w:ascii="ＭＳ Ｐゴシック" w:eastAsia="ＭＳ Ｐゴシック" w:hAnsi="ＭＳ Ｐゴシック" w:cstheme="minorBidi" w:hint="eastAsia"/>
          <w:sz w:val="22"/>
          <w:szCs w:val="22"/>
        </w:rPr>
        <w:t xml:space="preserve">　　</w:t>
      </w:r>
      <w:r w:rsidRPr="007D654E">
        <w:rPr>
          <w:rFonts w:ascii="HG正楷書体-PRO" w:eastAsia="HG正楷書体-PRO" w:hAnsi="ＭＳ Ｐゴシック" w:cstheme="minorBidi" w:hint="eastAsia"/>
          <w:sz w:val="22"/>
          <w:szCs w:val="22"/>
        </w:rPr>
        <w:t>該当なし</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noProof/>
          <w:sz w:val="22"/>
          <w:szCs w:val="22"/>
        </w:rPr>
        <mc:AlternateContent>
          <mc:Choice Requires="wps">
            <w:drawing>
              <wp:anchor distT="0" distB="0" distL="114300" distR="114300" simplePos="0" relativeHeight="251666432" behindDoc="0" locked="0" layoutInCell="1" allowOverlap="1" wp14:anchorId="07975CB2" wp14:editId="54CBCE3D">
                <wp:simplePos x="0" y="0"/>
                <wp:positionH relativeFrom="column">
                  <wp:posOffset>3804920</wp:posOffset>
                </wp:positionH>
                <wp:positionV relativeFrom="paragraph">
                  <wp:posOffset>31115</wp:posOffset>
                </wp:positionV>
                <wp:extent cx="2286000" cy="542925"/>
                <wp:effectExtent l="247650" t="0" r="19050" b="2857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42925"/>
                        </a:xfrm>
                        <a:prstGeom prst="wedgeRoundRectCallout">
                          <a:avLst>
                            <a:gd name="adj1" fmla="val -59486"/>
                            <a:gd name="adj2" fmla="val 46294"/>
                            <a:gd name="adj3" fmla="val 16667"/>
                          </a:avLst>
                        </a:prstGeom>
                        <a:solidFill>
                          <a:srgbClr val="FFFFFF"/>
                        </a:solidFill>
                        <a:ln w="9525">
                          <a:solidFill>
                            <a:srgbClr val="000000"/>
                          </a:solidFill>
                          <a:miter lim="800000"/>
                          <a:headEnd/>
                          <a:tailEnd/>
                        </a:ln>
                      </wps:spPr>
                      <wps:txbx>
                        <w:txbxContent>
                          <w:p w:rsidR="00C50FEC" w:rsidRPr="00EF6251" w:rsidRDefault="00C50FEC" w:rsidP="00C50FEC">
                            <w:pPr>
                              <w:snapToGrid w:val="0"/>
                              <w:spacing w:line="240" w:lineRule="atLeast"/>
                            </w:pPr>
                            <w:r>
                              <w:rPr>
                                <w:rFonts w:ascii="HG丸ｺﾞｼｯｸM-PRO" w:eastAsia="HG丸ｺﾞｼｯｸM-PRO" w:hAnsi="HG丸ｺﾞｼｯｸM-PRO" w:hint="eastAsia"/>
                                <w:sz w:val="18"/>
                                <w:szCs w:val="18"/>
                              </w:rPr>
                              <w:t>会計方針の変更が貸借対照表等に影響を与えている場合にはその内容も記載すること。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left:0;text-align:left;margin-left:299.6pt;margin-top:2.45pt;width:180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" adj="-2049,20800">
                <v:textbox inset="5.85pt,.7pt,5.85pt,.7pt">
                  <w:txbxContent>
                    <w:p w:rsidR="00C50FEC" w:rsidRPr="00EF6251" w:rsidRDefault="00C50FEC" w:rsidP="00C50FEC">
                      <w:pPr>
                        <w:snapToGrid w:val="0"/>
                        <w:spacing w:line="240" w:lineRule="atLeast"/>
                      </w:pPr>
                      <w:r>
                        <w:rPr>
                          <w:rFonts w:ascii="HG丸ｺﾞｼｯｸM-PRO" w:eastAsia="HG丸ｺﾞｼｯｸM-PRO" w:hAnsi="HG丸ｺﾞｼｯｸM-PRO" w:hint="eastAsia"/>
                          <w:sz w:val="18"/>
                          <w:szCs w:val="18"/>
                        </w:rPr>
                        <w:t>会計方針の変更が貸借対照表等に影響を与えている場合にはその内容も記載すること。</w:t>
                      </w:r>
                    </w:p>
                  </w:txbxContent>
                </v:textbox>
              </v:shape>
            </w:pict>
          </mc:Fallback>
        </mc:AlternateConten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before="31"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７ 重要な会計方針を変更した旨等</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205535" w:rsidRDefault="00C50FEC" w:rsidP="00C50FEC">
      <w:pPr>
        <w:pStyle w:val="a3"/>
        <w:spacing w:line="250" w:lineRule="exact"/>
        <w:ind w:left="220" w:right="-95" w:hangingChars="100" w:hanging="220"/>
        <w:rPr>
          <w:rFonts w:ascii="HG正楷書体-PRO" w:eastAsia="HG正楷書体-PRO" w:hAnsi="ＭＳ Ｐゴシック"/>
          <w:color w:val="FF0000"/>
          <w:sz w:val="22"/>
        </w:rPr>
      </w:pPr>
      <w:r>
        <w:rPr>
          <w:rFonts w:ascii="ＭＳ Ｐゴシック" w:eastAsia="ＭＳ Ｐゴシック" w:hAnsi="ＭＳ Ｐゴシック" w:cstheme="minorBidi" w:hint="eastAsia"/>
          <w:sz w:val="22"/>
          <w:szCs w:val="22"/>
        </w:rPr>
        <w:t xml:space="preserve">　   </w:t>
      </w:r>
      <w:r w:rsidRPr="00A9579A">
        <w:rPr>
          <w:rFonts w:ascii="HG正楷書体-PRO" w:eastAsia="HG正楷書体-PRO" w:hAnsi="ＭＳ Ｐゴシック" w:cstheme="minorBidi" w:hint="eastAsia"/>
          <w:sz w:val="22"/>
          <w:szCs w:val="22"/>
        </w:rPr>
        <w:t>従前の会計処理方法は、○○○○○によるものでしたが、医療法人会計基準（</w:t>
      </w:r>
      <w:r w:rsidRPr="00A9579A">
        <w:rPr>
          <w:rFonts w:ascii="HG正楷書体-PRO" w:eastAsia="HG正楷書体-PRO" w:hint="eastAsia"/>
          <w:bCs/>
          <w:sz w:val="22"/>
          <w:szCs w:val="22"/>
        </w:rPr>
        <w:t>平成28年4月20日厚生労働省</w:t>
      </w:r>
      <w:r w:rsidRPr="00A9579A">
        <w:rPr>
          <w:rFonts w:ascii="HGP明朝B" w:eastAsia="HGP明朝B" w:hAnsi="HG明朝E" w:hint="eastAsia"/>
          <w:bCs/>
          <w:sz w:val="22"/>
          <w:szCs w:val="22"/>
        </w:rPr>
        <w:t>令</w:t>
      </w:r>
      <w:r w:rsidRPr="00A9579A">
        <w:rPr>
          <w:rFonts w:ascii="HG正楷書体-PRO" w:eastAsia="HG正楷書体-PRO" w:hint="eastAsia"/>
          <w:bCs/>
          <w:sz w:val="22"/>
          <w:szCs w:val="22"/>
        </w:rPr>
        <w:t>第95号</w:t>
      </w:r>
      <w:r w:rsidRPr="00A9579A">
        <w:rPr>
          <w:rFonts w:ascii="HG正楷書体-PRO" w:eastAsia="HG正楷書体-PRO" w:hAnsi="ＭＳ Ｐゴシック" w:cstheme="minorBidi" w:hint="eastAsia"/>
          <w:sz w:val="22"/>
          <w:szCs w:val="22"/>
        </w:rPr>
        <w:t>）に変更いたしました。</w:t>
      </w:r>
    </w:p>
    <w:p w:rsidR="00C50FEC" w:rsidRPr="00205535" w:rsidRDefault="00C50FEC" w:rsidP="00C50FEC">
      <w:pPr>
        <w:pStyle w:val="a3"/>
        <w:spacing w:line="250" w:lineRule="exact"/>
        <w:ind w:left="220" w:right="-95" w:hangingChars="100" w:hanging="220"/>
        <w:rPr>
          <w:rFonts w:ascii="HG正楷書体-PRO" w:eastAsia="HG正楷書体-PRO" w:hAnsi="ＭＳ Ｐゴシック"/>
          <w:color w:val="FF0000"/>
          <w:sz w:val="22"/>
        </w:rPr>
      </w:pP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before="31"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８ 資産及び負債のうち収益業務に関する事項・収益業務からの繰入金の状況に関する事項</w:t>
      </w:r>
    </w:p>
    <w:p w:rsidR="00C50FEC" w:rsidRPr="00BA64C6" w:rsidRDefault="00C50FEC" w:rsidP="00C50FEC">
      <w:pPr>
        <w:pStyle w:val="a3"/>
        <w:spacing w:before="26" w:line="250" w:lineRule="exact"/>
        <w:ind w:left="4" w:right="-95" w:hanging="4"/>
        <w:rPr>
          <w:rFonts w:ascii="ＭＳ Ｐゴシック" w:eastAsia="ＭＳ Ｐゴシック" w:hAnsi="ＭＳ Ｐゴシック"/>
          <w:color w:val="000000"/>
          <w:sz w:val="22"/>
          <w:szCs w:val="22"/>
        </w:rPr>
      </w:pPr>
    </w:p>
    <w:p w:rsidR="00C50FEC" w:rsidRPr="00BA64C6" w:rsidRDefault="00C50FEC" w:rsidP="00C50FEC">
      <w:pPr>
        <w:pStyle w:val="a3"/>
        <w:spacing w:before="26" w:line="250" w:lineRule="exact"/>
        <w:ind w:left="4" w:right="-95" w:firstLineChars="100" w:firstLine="220"/>
        <w:rPr>
          <w:rFonts w:ascii="ＭＳ Ｐゴシック" w:eastAsia="ＭＳ Ｐゴシック" w:hAnsi="ＭＳ Ｐゴシック"/>
          <w:color w:val="000000"/>
          <w:sz w:val="22"/>
          <w:szCs w:val="22"/>
        </w:rPr>
      </w:pPr>
      <w:r w:rsidRPr="007D654E">
        <w:rPr>
          <w:rFonts w:ascii="HG正楷書体-PRO" w:eastAsia="HG正楷書体-PRO" w:hAnsi="ＭＳ Ｐゴシック" w:cstheme="minorBidi" w:hint="eastAsia"/>
          <w:sz w:val="22"/>
          <w:szCs w:val="22"/>
        </w:rPr>
        <w:t>該当なし</w:t>
      </w:r>
    </w:p>
    <w:p w:rsidR="00C50FEC" w:rsidRDefault="00C50FEC" w:rsidP="00C50FEC">
      <w:pPr>
        <w:pStyle w:val="a3"/>
        <w:spacing w:before="26" w:line="250" w:lineRule="exact"/>
        <w:ind w:left="4" w:right="-95" w:hanging="4"/>
        <w:rPr>
          <w:rFonts w:ascii="ＭＳ Ｐゴシック" w:eastAsia="ＭＳ Ｐゴシック" w:hAnsi="ＭＳ Ｐゴシック"/>
          <w:color w:val="000000"/>
          <w:sz w:val="22"/>
          <w:szCs w:val="22"/>
        </w:rPr>
      </w:pPr>
    </w:p>
    <w:p w:rsidR="00C50FEC" w:rsidRPr="00BA64C6" w:rsidRDefault="00C50FEC" w:rsidP="00C50FEC">
      <w:pPr>
        <w:pStyle w:val="a3"/>
        <w:spacing w:before="26" w:line="250" w:lineRule="exact"/>
        <w:ind w:left="4" w:right="-95" w:hanging="4"/>
        <w:rPr>
          <w:rFonts w:ascii="ＭＳ Ｐゴシック" w:eastAsia="ＭＳ Ｐゴシック" w:hAnsi="ＭＳ Ｐゴシック"/>
          <w:color w:val="000000"/>
          <w:sz w:val="22"/>
          <w:szCs w:val="22"/>
        </w:rPr>
      </w:pPr>
    </w:p>
    <w:p w:rsidR="00C50FEC" w:rsidRDefault="00C50FEC" w:rsidP="00C50FEC">
      <w:pPr>
        <w:pStyle w:val="a3"/>
        <w:spacing w:before="2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９ 担保に供されている資産に関する事項</w:t>
      </w:r>
    </w:p>
    <w:p w:rsidR="00C50FEC" w:rsidRDefault="00C50FEC" w:rsidP="00C50FEC">
      <w:pPr>
        <w:pStyle w:val="a3"/>
        <w:spacing w:before="26"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before="26" w:line="250" w:lineRule="exact"/>
        <w:ind w:left="4" w:right="-95" w:hanging="4"/>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hint="eastAsia"/>
          <w:sz w:val="22"/>
          <w:szCs w:val="22"/>
        </w:rPr>
        <w:t xml:space="preserve">  </w:t>
      </w:r>
      <w:r w:rsidRPr="007D654E">
        <w:rPr>
          <w:rFonts w:ascii="HG正楷書体-PRO" w:eastAsia="HG正楷書体-PRO" w:hAnsi="ＭＳ Ｐゴシック" w:cstheme="minorBidi" w:hint="eastAsia"/>
          <w:sz w:val="22"/>
          <w:szCs w:val="22"/>
        </w:rPr>
        <w:t>該当なし</w:t>
      </w:r>
    </w:p>
    <w:p w:rsidR="00C50FEC" w:rsidRDefault="00C50FEC" w:rsidP="00C50FEC">
      <w:pPr>
        <w:pStyle w:val="a3"/>
        <w:spacing w:before="26" w:line="250" w:lineRule="exact"/>
        <w:ind w:left="4" w:right="-95" w:hanging="4"/>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noProof/>
          <w:sz w:val="22"/>
          <w:szCs w:val="22"/>
        </w:rPr>
        <mc:AlternateContent>
          <mc:Choice Requires="wps">
            <w:drawing>
              <wp:anchor distT="0" distB="0" distL="114300" distR="114300" simplePos="0" relativeHeight="251665408" behindDoc="0" locked="0" layoutInCell="1" allowOverlap="1" wp14:anchorId="29B3CF21" wp14:editId="721DFE13">
                <wp:simplePos x="0" y="0"/>
                <wp:positionH relativeFrom="column">
                  <wp:posOffset>3804920</wp:posOffset>
                </wp:positionH>
                <wp:positionV relativeFrom="paragraph">
                  <wp:posOffset>98425</wp:posOffset>
                </wp:positionV>
                <wp:extent cx="2286000" cy="542925"/>
                <wp:effectExtent l="247650" t="0" r="19050" b="2857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42925"/>
                        </a:xfrm>
                        <a:prstGeom prst="wedgeRoundRectCallout">
                          <a:avLst>
                            <a:gd name="adj1" fmla="val -59486"/>
                            <a:gd name="adj2" fmla="val 46294"/>
                            <a:gd name="adj3" fmla="val 16667"/>
                          </a:avLst>
                        </a:prstGeom>
                        <a:solidFill>
                          <a:srgbClr val="FFFFFF"/>
                        </a:solidFill>
                        <a:ln w="9525">
                          <a:solidFill>
                            <a:srgbClr val="000000"/>
                          </a:solidFill>
                          <a:miter lim="800000"/>
                          <a:headEnd/>
                          <a:tailEnd/>
                        </a:ln>
                      </wps:spPr>
                      <wps:txbx>
                        <w:txbxContent>
                          <w:p w:rsidR="00C50FEC" w:rsidRDefault="00C50FEC" w:rsidP="00C50FEC">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別途「様式5」に記載し添付しても可</w:t>
                            </w:r>
                          </w:p>
                          <w:p w:rsidR="00C50FEC" w:rsidRDefault="00C50FEC" w:rsidP="00C50FEC">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その場合、下記には「別紙のとおり」</w:t>
                            </w:r>
                          </w:p>
                          <w:p w:rsidR="00C50FEC" w:rsidRPr="00EF6251" w:rsidRDefault="00C50FEC" w:rsidP="00C50FEC">
                            <w:pPr>
                              <w:snapToGrid w:val="0"/>
                              <w:spacing w:line="240" w:lineRule="atLeast"/>
                            </w:pPr>
                            <w:r>
                              <w:rPr>
                                <w:rFonts w:ascii="HG丸ｺﾞｼｯｸM-PRO" w:eastAsia="HG丸ｺﾞｼｯｸM-PRO" w:hAnsi="HG丸ｺﾞｼｯｸM-PRO" w:hint="eastAsia"/>
                                <w:sz w:val="18"/>
                                <w:szCs w:val="18"/>
                              </w:rPr>
                              <w:t>と記載すること。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9" type="#_x0000_t62" style="position:absolute;left:0;text-align:left;margin-left:299.6pt;margin-top:7.75pt;width:180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" adj="-2049,20800">
                <v:textbox inset="5.85pt,.7pt,5.85pt,.7pt">
                  <w:txbxContent>
                    <w:p w:rsidR="00C50FEC" w:rsidRDefault="00C50FEC" w:rsidP="00C50FEC">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別途「様式5」に記載し添付しても可</w:t>
                      </w:r>
                    </w:p>
                    <w:p w:rsidR="00C50FEC" w:rsidRDefault="00C50FEC" w:rsidP="00C50FEC">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その場合、下記には「別紙のとおり」</w:t>
                      </w:r>
                    </w:p>
                    <w:p w:rsidR="00C50FEC" w:rsidRPr="00EF6251" w:rsidRDefault="00C50FEC" w:rsidP="00C50FEC">
                      <w:pPr>
                        <w:snapToGrid w:val="0"/>
                        <w:spacing w:line="240" w:lineRule="atLeast"/>
                      </w:pPr>
                      <w:r>
                        <w:rPr>
                          <w:rFonts w:ascii="HG丸ｺﾞｼｯｸM-PRO" w:eastAsia="HG丸ｺﾞｼｯｸM-PRO" w:hAnsi="HG丸ｺﾞｼｯｸM-PRO" w:hint="eastAsia"/>
                          <w:sz w:val="18"/>
                          <w:szCs w:val="18"/>
                        </w:rPr>
                        <w:t>と記載すること。</w:t>
                      </w:r>
                    </w:p>
                  </w:txbxContent>
                </v:textbox>
              </v:shape>
            </w:pict>
          </mc:Fallback>
        </mc:AlternateContent>
      </w:r>
    </w:p>
    <w:p w:rsidR="00C50FEC" w:rsidRDefault="00C50FEC" w:rsidP="00C50FEC">
      <w:pPr>
        <w:pStyle w:val="a3"/>
        <w:spacing w:before="26"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before="26" w:line="250" w:lineRule="exact"/>
        <w:ind w:left="4" w:right="-95" w:hanging="4"/>
        <w:rPr>
          <w:rFonts w:ascii="ＭＳ Ｐゴシック" w:eastAsia="ＭＳ Ｐゴシック" w:hAnsi="ＭＳ Ｐゴシック"/>
          <w:color w:val="000000"/>
          <w:sz w:val="22"/>
          <w:szCs w:val="22"/>
        </w:rPr>
      </w:pPr>
      <w:r w:rsidRPr="00BA64C6">
        <w:rPr>
          <w:rFonts w:ascii="ＭＳ Ｐゴシック" w:eastAsia="ＭＳ Ｐゴシック" w:hAnsi="ＭＳ Ｐゴシック" w:hint="eastAsia"/>
          <w:color w:val="000000"/>
          <w:sz w:val="22"/>
          <w:szCs w:val="22"/>
        </w:rPr>
        <w:t>１０ 法第５１条第１項に規定する関係事業者に関する事項</w:t>
      </w:r>
    </w:p>
    <w:p w:rsidR="00C50FEC" w:rsidRPr="00BA64C6" w:rsidRDefault="00C50FEC" w:rsidP="00C50FEC">
      <w:pPr>
        <w:pStyle w:val="a3"/>
        <w:spacing w:before="2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（１）法人である関係事業者</w:t>
      </w:r>
    </w:p>
    <w:tbl>
      <w:tblPr>
        <w:tblpPr w:leftFromText="1488" w:rightFromText="960" w:topFromText="101" w:vertAnchor="text" w:horzAnchor="page" w:tblpX="1554" w:tblpY="102"/>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
        <w:gridCol w:w="914"/>
        <w:gridCol w:w="850"/>
        <w:gridCol w:w="992"/>
        <w:gridCol w:w="993"/>
        <w:gridCol w:w="1134"/>
        <w:gridCol w:w="850"/>
        <w:gridCol w:w="965"/>
        <w:gridCol w:w="736"/>
        <w:gridCol w:w="1059"/>
      </w:tblGrid>
      <w:tr w:rsidR="00C50FEC" w:rsidRPr="00BA64C6" w:rsidTr="00FD5093">
        <w:trPr>
          <w:cantSplit/>
          <w:trHeight w:hRule="exact" w:val="861"/>
        </w:trPr>
        <w:tc>
          <w:tcPr>
            <w:tcW w:w="651" w:type="dxa"/>
            <w:textDirection w:val="tbRlV"/>
            <w:vAlign w:val="center"/>
          </w:tcPr>
          <w:p w:rsidR="00C50FEC" w:rsidRPr="00BA64C6" w:rsidRDefault="00C50FEC" w:rsidP="00FD5093">
            <w:pPr>
              <w:pStyle w:val="a3"/>
              <w:spacing w:line="369" w:lineRule="exact"/>
              <w:ind w:left="4" w:right="113" w:hanging="4"/>
              <w:jc w:val="both"/>
              <w:rPr>
                <w:rFonts w:ascii="ＭＳ Ｐゴシック" w:eastAsia="ＭＳ Ｐゴシック" w:hAnsi="ＭＳ Ｐゴシック"/>
                <w:color w:val="000000"/>
                <w:sz w:val="22"/>
                <w:szCs w:val="22"/>
              </w:rPr>
            </w:pPr>
          </w:p>
          <w:p w:rsidR="00C50FEC" w:rsidRPr="00BA64C6" w:rsidRDefault="00C50FEC" w:rsidP="00FD5093">
            <w:pPr>
              <w:pStyle w:val="a3"/>
              <w:spacing w:line="369" w:lineRule="exact"/>
              <w:ind w:left="4" w:right="113" w:firstLineChars="50" w:firstLine="110"/>
              <w:jc w:val="both"/>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種 類</w:t>
            </w:r>
            <w:r w:rsidRPr="00BA64C6">
              <w:rPr>
                <w:rFonts w:ascii="ＭＳ Ｐゴシック" w:eastAsia="ＭＳ Ｐゴシック" w:hAnsi="ＭＳ Ｐゴシック"/>
                <w:color w:val="000000"/>
                <w:sz w:val="22"/>
                <w:szCs w:val="22"/>
              </w:rPr>
              <w:br/>
            </w:r>
          </w:p>
        </w:tc>
        <w:tc>
          <w:tcPr>
            <w:tcW w:w="914" w:type="dxa"/>
            <w:textDirection w:val="tbRlV"/>
            <w:vAlign w:val="center"/>
          </w:tcPr>
          <w:p w:rsidR="00C50FEC" w:rsidRPr="00BA64C6" w:rsidRDefault="00C50FEC" w:rsidP="00FD5093">
            <w:pPr>
              <w:pStyle w:val="a3"/>
              <w:spacing w:line="369" w:lineRule="exact"/>
              <w:ind w:left="4" w:right="113" w:firstLineChars="50" w:firstLine="110"/>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名　称</w:t>
            </w:r>
          </w:p>
        </w:tc>
        <w:tc>
          <w:tcPr>
            <w:tcW w:w="850" w:type="dxa"/>
          </w:tcPr>
          <w:p w:rsidR="00C50FEC" w:rsidRPr="00AD49A7" w:rsidRDefault="00C50FEC" w:rsidP="00FD5093">
            <w:pPr>
              <w:pStyle w:val="a3"/>
              <w:spacing w:line="369" w:lineRule="exact"/>
              <w:ind w:left="4" w:hanging="4"/>
              <w:jc w:val="center"/>
              <w:rPr>
                <w:rFonts w:ascii="ＭＳ Ｐゴシック" w:eastAsia="ＭＳ Ｐゴシック" w:hAnsi="ＭＳ Ｐゴシック" w:cstheme="minorBidi"/>
                <w:sz w:val="21"/>
                <w:szCs w:val="21"/>
              </w:rPr>
            </w:pPr>
            <w:r w:rsidRPr="00AD49A7">
              <w:rPr>
                <w:rFonts w:ascii="ＭＳ Ｐゴシック" w:eastAsia="ＭＳ Ｐゴシック" w:hAnsi="ＭＳ Ｐゴシック" w:hint="eastAsia"/>
                <w:color w:val="000000"/>
                <w:sz w:val="21"/>
                <w:szCs w:val="21"/>
              </w:rPr>
              <w:t>所在地</w:t>
            </w:r>
          </w:p>
        </w:tc>
        <w:tc>
          <w:tcPr>
            <w:tcW w:w="992" w:type="dxa"/>
            <w:vAlign w:val="center"/>
          </w:tcPr>
          <w:p w:rsidR="00C50FEC" w:rsidRPr="00AD49A7" w:rsidRDefault="00C50FEC" w:rsidP="00FD5093">
            <w:pPr>
              <w:pStyle w:val="a3"/>
              <w:spacing w:line="369" w:lineRule="exact"/>
              <w:ind w:left="4" w:hanging="4"/>
              <w:jc w:val="center"/>
              <w:rPr>
                <w:rFonts w:ascii="ＭＳ Ｐゴシック" w:eastAsia="ＭＳ Ｐゴシック" w:hAnsi="ＭＳ Ｐゴシック" w:cstheme="minorBidi"/>
                <w:sz w:val="20"/>
                <w:szCs w:val="20"/>
              </w:rPr>
            </w:pPr>
            <w:r w:rsidRPr="00AD49A7">
              <w:rPr>
                <w:rFonts w:ascii="ＭＳ Ｐゴシック" w:eastAsia="ＭＳ Ｐゴシック" w:hAnsi="ＭＳ Ｐゴシック" w:hint="eastAsia"/>
                <w:color w:val="000000"/>
                <w:sz w:val="20"/>
                <w:szCs w:val="20"/>
              </w:rPr>
              <w:t>総資産額</w:t>
            </w:r>
            <w:r w:rsidRPr="00AD49A7">
              <w:rPr>
                <w:rFonts w:ascii="ＭＳ Ｐゴシック" w:eastAsia="ＭＳ Ｐゴシック" w:hAnsi="ＭＳ Ｐゴシック"/>
                <w:color w:val="000000"/>
                <w:sz w:val="20"/>
                <w:szCs w:val="20"/>
              </w:rPr>
              <w:br/>
            </w:r>
            <w:r w:rsidRPr="00AD49A7">
              <w:rPr>
                <w:rFonts w:ascii="ＭＳ Ｐゴシック" w:eastAsia="ＭＳ Ｐゴシック" w:hAnsi="ＭＳ Ｐゴシック" w:hint="eastAsia"/>
                <w:color w:val="000000"/>
                <w:sz w:val="20"/>
                <w:szCs w:val="20"/>
              </w:rPr>
              <w:t>（千円）</w:t>
            </w:r>
            <w:r w:rsidRPr="00AD49A7">
              <w:rPr>
                <w:rFonts w:ascii="ＭＳ Ｐゴシック" w:eastAsia="ＭＳ Ｐゴシック" w:hAnsi="ＭＳ Ｐゴシック"/>
                <w:color w:val="000000"/>
                <w:sz w:val="20"/>
                <w:szCs w:val="20"/>
              </w:rPr>
              <w:br/>
            </w:r>
          </w:p>
        </w:tc>
        <w:tc>
          <w:tcPr>
            <w:tcW w:w="993" w:type="dxa"/>
            <w:vAlign w:val="center"/>
          </w:tcPr>
          <w:p w:rsidR="00C50FEC" w:rsidRPr="00AD49A7" w:rsidRDefault="00C50FEC" w:rsidP="00FD5093">
            <w:pPr>
              <w:pStyle w:val="a3"/>
              <w:spacing w:line="369" w:lineRule="exact"/>
              <w:ind w:left="4" w:hanging="4"/>
              <w:jc w:val="center"/>
              <w:rPr>
                <w:rFonts w:ascii="ＭＳ Ｐゴシック" w:eastAsia="ＭＳ Ｐゴシック" w:hAnsi="ＭＳ Ｐゴシック" w:cstheme="minorBidi"/>
                <w:sz w:val="21"/>
                <w:szCs w:val="21"/>
              </w:rPr>
            </w:pPr>
            <w:r w:rsidRPr="00AD49A7">
              <w:rPr>
                <w:rFonts w:ascii="ＭＳ Ｐゴシック" w:eastAsia="ＭＳ Ｐゴシック" w:hAnsi="ＭＳ Ｐゴシック" w:hint="eastAsia"/>
                <w:color w:val="000000"/>
                <w:sz w:val="21"/>
                <w:szCs w:val="21"/>
              </w:rPr>
              <w:t xml:space="preserve">事業 </w:t>
            </w:r>
            <w:r w:rsidRPr="00AD49A7">
              <w:rPr>
                <w:rFonts w:ascii="ＭＳ Ｐゴシック" w:eastAsia="ＭＳ Ｐゴシック" w:hAnsi="ＭＳ Ｐゴシック"/>
                <w:color w:val="000000"/>
                <w:sz w:val="21"/>
                <w:szCs w:val="21"/>
              </w:rPr>
              <w:br/>
            </w:r>
            <w:r w:rsidRPr="00AD49A7">
              <w:rPr>
                <w:rFonts w:ascii="ＭＳ Ｐゴシック" w:eastAsia="ＭＳ Ｐゴシック" w:hAnsi="ＭＳ Ｐゴシック" w:hint="eastAsia"/>
                <w:color w:val="000000"/>
                <w:sz w:val="21"/>
                <w:szCs w:val="21"/>
              </w:rPr>
              <w:t>内容</w:t>
            </w:r>
            <w:r w:rsidRPr="00AD49A7">
              <w:rPr>
                <w:rFonts w:ascii="ＭＳ Ｐゴシック" w:eastAsia="ＭＳ Ｐゴシック" w:hAnsi="ＭＳ Ｐゴシック"/>
                <w:color w:val="000000"/>
                <w:sz w:val="21"/>
                <w:szCs w:val="21"/>
              </w:rPr>
              <w:br/>
            </w:r>
          </w:p>
        </w:tc>
        <w:tc>
          <w:tcPr>
            <w:tcW w:w="1134" w:type="dxa"/>
            <w:vAlign w:val="center"/>
          </w:tcPr>
          <w:p w:rsidR="00C50FEC" w:rsidRPr="00AD49A7" w:rsidRDefault="00C50FEC" w:rsidP="00FD5093">
            <w:pPr>
              <w:pStyle w:val="a3"/>
              <w:spacing w:line="369" w:lineRule="exact"/>
              <w:ind w:leftChars="50" w:left="109" w:hanging="4"/>
              <w:rPr>
                <w:rFonts w:ascii="ＭＳ Ｐゴシック" w:eastAsia="ＭＳ Ｐゴシック" w:hAnsi="ＭＳ Ｐゴシック" w:cstheme="minorBidi"/>
                <w:sz w:val="20"/>
                <w:szCs w:val="20"/>
              </w:rPr>
            </w:pPr>
            <w:r w:rsidRPr="00AD49A7">
              <w:rPr>
                <w:rFonts w:ascii="ＭＳ Ｐゴシック" w:eastAsia="ＭＳ Ｐゴシック" w:hAnsi="ＭＳ Ｐゴシック" w:hint="eastAsia"/>
                <w:color w:val="000000"/>
                <w:sz w:val="20"/>
                <w:szCs w:val="20"/>
              </w:rPr>
              <w:t>関係事業者との関係</w:t>
            </w:r>
            <w:r w:rsidRPr="00AD49A7">
              <w:rPr>
                <w:rFonts w:ascii="ＭＳ Ｐゴシック" w:eastAsia="ＭＳ Ｐゴシック" w:hAnsi="ＭＳ Ｐゴシック" w:cstheme="minorBidi"/>
                <w:sz w:val="20"/>
                <w:szCs w:val="20"/>
              </w:rPr>
              <w:br/>
            </w:r>
          </w:p>
        </w:tc>
        <w:tc>
          <w:tcPr>
            <w:tcW w:w="850" w:type="dxa"/>
            <w:vAlign w:val="center"/>
          </w:tcPr>
          <w:p w:rsidR="00C50FEC" w:rsidRPr="00AD49A7" w:rsidRDefault="00C50FEC" w:rsidP="00FD5093">
            <w:pPr>
              <w:pStyle w:val="a3"/>
              <w:spacing w:line="369" w:lineRule="exact"/>
              <w:ind w:leftChars="50" w:left="109" w:hanging="4"/>
              <w:rPr>
                <w:rFonts w:ascii="ＭＳ Ｐゴシック" w:eastAsia="ＭＳ Ｐゴシック" w:hAnsi="ＭＳ Ｐゴシック" w:cstheme="minorBidi"/>
                <w:sz w:val="21"/>
                <w:szCs w:val="21"/>
              </w:rPr>
            </w:pPr>
            <w:r w:rsidRPr="00AD49A7">
              <w:rPr>
                <w:rFonts w:ascii="ＭＳ Ｐゴシック" w:eastAsia="ＭＳ Ｐゴシック" w:hAnsi="ＭＳ Ｐゴシック" w:hint="eastAsia"/>
                <w:color w:val="000000"/>
                <w:sz w:val="21"/>
                <w:szCs w:val="21"/>
              </w:rPr>
              <w:t xml:space="preserve">取引の </w:t>
            </w:r>
            <w:r w:rsidRPr="00AD49A7">
              <w:rPr>
                <w:rFonts w:ascii="ＭＳ Ｐゴシック" w:eastAsia="ＭＳ Ｐゴシック" w:hAnsi="ＭＳ Ｐゴシック"/>
                <w:color w:val="000000"/>
                <w:sz w:val="21"/>
                <w:szCs w:val="21"/>
              </w:rPr>
              <w:br/>
            </w:r>
            <w:r w:rsidRPr="00AD49A7">
              <w:rPr>
                <w:rFonts w:ascii="ＭＳ Ｐゴシック" w:eastAsia="ＭＳ Ｐゴシック" w:hAnsi="ＭＳ Ｐゴシック" w:hint="eastAsia"/>
                <w:color w:val="000000"/>
                <w:sz w:val="21"/>
                <w:szCs w:val="21"/>
              </w:rPr>
              <w:t>内容</w:t>
            </w:r>
            <w:r w:rsidRPr="00AD49A7">
              <w:rPr>
                <w:rFonts w:ascii="ＭＳ Ｐゴシック" w:eastAsia="ＭＳ Ｐゴシック" w:hAnsi="ＭＳ Ｐゴシック"/>
                <w:color w:val="000000"/>
                <w:sz w:val="21"/>
                <w:szCs w:val="21"/>
              </w:rPr>
              <w:br/>
            </w:r>
          </w:p>
        </w:tc>
        <w:tc>
          <w:tcPr>
            <w:tcW w:w="965" w:type="dxa"/>
            <w:vAlign w:val="center"/>
          </w:tcPr>
          <w:p w:rsidR="00C50FEC" w:rsidRPr="00AD49A7" w:rsidRDefault="00C50FEC" w:rsidP="00FD5093">
            <w:pPr>
              <w:pStyle w:val="a3"/>
              <w:spacing w:line="369" w:lineRule="exact"/>
              <w:ind w:left="100" w:hangingChars="50" w:hanging="100"/>
              <w:jc w:val="center"/>
              <w:rPr>
                <w:rFonts w:ascii="ＭＳ Ｐゴシック" w:eastAsia="ＭＳ Ｐゴシック" w:hAnsi="ＭＳ Ｐゴシック"/>
                <w:color w:val="000000"/>
                <w:sz w:val="20"/>
                <w:szCs w:val="20"/>
              </w:rPr>
            </w:pPr>
            <w:r w:rsidRPr="00AD49A7">
              <w:rPr>
                <w:rFonts w:ascii="ＭＳ Ｐゴシック" w:eastAsia="ＭＳ Ｐゴシック" w:hAnsi="ＭＳ Ｐゴシック" w:hint="eastAsia"/>
                <w:color w:val="000000"/>
                <w:sz w:val="20"/>
                <w:szCs w:val="20"/>
              </w:rPr>
              <w:t>取引金額</w:t>
            </w:r>
          </w:p>
          <w:p w:rsidR="00C50FEC" w:rsidRPr="00AD49A7" w:rsidRDefault="00C50FEC" w:rsidP="00FD5093">
            <w:pPr>
              <w:pStyle w:val="a3"/>
              <w:spacing w:line="369" w:lineRule="exact"/>
              <w:ind w:left="100" w:hangingChars="50" w:hanging="100"/>
              <w:jc w:val="center"/>
              <w:rPr>
                <w:rFonts w:ascii="ＭＳ Ｐゴシック" w:eastAsia="ＭＳ Ｐゴシック" w:hAnsi="ＭＳ Ｐゴシック" w:cstheme="minorBidi"/>
                <w:sz w:val="21"/>
                <w:szCs w:val="21"/>
              </w:rPr>
            </w:pPr>
            <w:r w:rsidRPr="00AD49A7">
              <w:rPr>
                <w:rFonts w:ascii="ＭＳ Ｐゴシック" w:eastAsia="ＭＳ Ｐゴシック" w:hAnsi="ＭＳ Ｐゴシック" w:hint="eastAsia"/>
                <w:color w:val="000000"/>
                <w:sz w:val="20"/>
                <w:szCs w:val="20"/>
              </w:rPr>
              <w:t>（千円）</w:t>
            </w:r>
            <w:r w:rsidRPr="00AD49A7">
              <w:rPr>
                <w:rFonts w:ascii="ＭＳ Ｐゴシック" w:eastAsia="ＭＳ Ｐゴシック" w:hAnsi="ＭＳ Ｐゴシック"/>
                <w:color w:val="000000"/>
                <w:sz w:val="20"/>
                <w:szCs w:val="20"/>
              </w:rPr>
              <w:br/>
            </w:r>
          </w:p>
        </w:tc>
        <w:tc>
          <w:tcPr>
            <w:tcW w:w="736" w:type="dxa"/>
            <w:vAlign w:val="center"/>
          </w:tcPr>
          <w:p w:rsidR="00C50FEC" w:rsidRPr="00AD49A7" w:rsidRDefault="00C50FEC" w:rsidP="00FD5093">
            <w:pPr>
              <w:pStyle w:val="a3"/>
              <w:spacing w:line="369" w:lineRule="exact"/>
              <w:ind w:left="4" w:hanging="4"/>
              <w:jc w:val="center"/>
              <w:rPr>
                <w:rFonts w:ascii="ＭＳ Ｐゴシック" w:eastAsia="ＭＳ Ｐゴシック" w:hAnsi="ＭＳ Ｐゴシック" w:cstheme="minorBidi"/>
                <w:sz w:val="21"/>
                <w:szCs w:val="21"/>
              </w:rPr>
            </w:pPr>
            <w:r w:rsidRPr="00AD49A7">
              <w:rPr>
                <w:rFonts w:ascii="ＭＳ Ｐゴシック" w:eastAsia="ＭＳ Ｐゴシック" w:hAnsi="ＭＳ Ｐゴシック" w:hint="eastAsia"/>
                <w:color w:val="000000"/>
                <w:sz w:val="21"/>
                <w:szCs w:val="21"/>
              </w:rPr>
              <w:t xml:space="preserve">科 </w:t>
            </w:r>
            <w:r w:rsidRPr="00AD49A7">
              <w:rPr>
                <w:rFonts w:ascii="ＭＳ Ｐゴシック" w:eastAsia="ＭＳ Ｐゴシック" w:hAnsi="ＭＳ Ｐゴシック"/>
                <w:color w:val="000000"/>
                <w:sz w:val="21"/>
                <w:szCs w:val="21"/>
              </w:rPr>
              <w:br/>
            </w:r>
            <w:r w:rsidRPr="00AD49A7">
              <w:rPr>
                <w:rFonts w:ascii="ＭＳ Ｐゴシック" w:eastAsia="ＭＳ Ｐゴシック" w:hAnsi="ＭＳ Ｐゴシック" w:hint="eastAsia"/>
                <w:color w:val="000000"/>
                <w:sz w:val="21"/>
                <w:szCs w:val="21"/>
              </w:rPr>
              <w:t>目</w:t>
            </w:r>
            <w:r w:rsidRPr="00AD49A7">
              <w:rPr>
                <w:rFonts w:ascii="ＭＳ Ｐゴシック" w:eastAsia="ＭＳ Ｐゴシック" w:hAnsi="ＭＳ Ｐゴシック"/>
                <w:color w:val="000000"/>
                <w:sz w:val="21"/>
                <w:szCs w:val="21"/>
              </w:rPr>
              <w:br/>
            </w:r>
          </w:p>
        </w:tc>
        <w:tc>
          <w:tcPr>
            <w:tcW w:w="1059" w:type="dxa"/>
            <w:vAlign w:val="center"/>
          </w:tcPr>
          <w:p w:rsidR="00C50FEC" w:rsidRPr="00AD49A7" w:rsidRDefault="00C50FEC" w:rsidP="00FD5093">
            <w:pPr>
              <w:pStyle w:val="a3"/>
              <w:spacing w:line="369" w:lineRule="exact"/>
              <w:ind w:left="4" w:hanging="4"/>
              <w:jc w:val="center"/>
              <w:rPr>
                <w:rFonts w:ascii="ＭＳ Ｐゴシック" w:eastAsia="ＭＳ Ｐゴシック" w:hAnsi="ＭＳ Ｐゴシック" w:cstheme="minorBidi"/>
                <w:sz w:val="20"/>
                <w:szCs w:val="20"/>
              </w:rPr>
            </w:pPr>
            <w:r w:rsidRPr="00AD49A7">
              <w:rPr>
                <w:rFonts w:ascii="ＭＳ Ｐゴシック" w:eastAsia="ＭＳ Ｐゴシック" w:hAnsi="ＭＳ Ｐゴシック" w:hint="eastAsia"/>
                <w:color w:val="000000"/>
                <w:sz w:val="20"/>
                <w:szCs w:val="20"/>
              </w:rPr>
              <w:t xml:space="preserve">期末残高 </w:t>
            </w:r>
            <w:r w:rsidRPr="00AD49A7">
              <w:rPr>
                <w:rFonts w:ascii="ＭＳ Ｐゴシック" w:eastAsia="ＭＳ Ｐゴシック" w:hAnsi="ＭＳ Ｐゴシック"/>
                <w:color w:val="000000"/>
                <w:sz w:val="20"/>
                <w:szCs w:val="20"/>
              </w:rPr>
              <w:br/>
            </w:r>
            <w:r w:rsidRPr="00AD49A7">
              <w:rPr>
                <w:rFonts w:ascii="ＭＳ Ｐゴシック" w:eastAsia="ＭＳ Ｐゴシック" w:hAnsi="ＭＳ Ｐゴシック" w:hint="eastAsia"/>
                <w:color w:val="000000"/>
                <w:sz w:val="20"/>
                <w:szCs w:val="20"/>
              </w:rPr>
              <w:t>（千円）</w:t>
            </w:r>
            <w:r w:rsidRPr="00AD49A7">
              <w:rPr>
                <w:rFonts w:ascii="ＭＳ Ｐゴシック" w:eastAsia="ＭＳ Ｐゴシック" w:hAnsi="ＭＳ Ｐゴシック"/>
                <w:color w:val="000000"/>
                <w:sz w:val="20"/>
                <w:szCs w:val="20"/>
              </w:rPr>
              <w:br/>
            </w:r>
          </w:p>
        </w:tc>
      </w:tr>
      <w:tr w:rsidR="00C50FEC" w:rsidRPr="0096727F" w:rsidTr="00FD5093">
        <w:trPr>
          <w:trHeight w:hRule="exact" w:val="1080"/>
        </w:trPr>
        <w:tc>
          <w:tcPr>
            <w:tcW w:w="651" w:type="dxa"/>
            <w:vAlign w:val="center"/>
          </w:tcPr>
          <w:p w:rsidR="00C50FEC" w:rsidRPr="0096727F" w:rsidRDefault="00C50FEC" w:rsidP="00FD5093">
            <w:pPr>
              <w:pStyle w:val="a3"/>
              <w:spacing w:line="240" w:lineRule="exact"/>
              <w:ind w:left="4" w:hanging="4"/>
              <w:jc w:val="both"/>
              <w:rPr>
                <w:rFonts w:ascii="HG正楷書体-PRO" w:eastAsia="HG正楷書体-PRO" w:hAnsi="ＭＳ Ｐゴシック" w:cstheme="minorBidi"/>
                <w:sz w:val="18"/>
                <w:szCs w:val="18"/>
              </w:rPr>
            </w:pPr>
            <w:r w:rsidRPr="0096727F">
              <w:rPr>
                <w:rFonts w:ascii="HG正楷書体-PRO" w:eastAsia="HG正楷書体-PRO" w:hAnsi="ＭＳ Ｐゴシック" w:cstheme="minorBidi" w:hint="eastAsia"/>
                <w:sz w:val="18"/>
                <w:szCs w:val="18"/>
              </w:rPr>
              <w:t>役員が代表者</w:t>
            </w:r>
          </w:p>
          <w:p w:rsidR="00C50FEC" w:rsidRPr="0096727F" w:rsidRDefault="00C50FEC" w:rsidP="00FD5093">
            <w:pPr>
              <w:pStyle w:val="a3"/>
              <w:spacing w:line="240" w:lineRule="exact"/>
              <w:ind w:left="4" w:hanging="4"/>
              <w:jc w:val="both"/>
              <w:rPr>
                <w:rFonts w:ascii="HG正楷書体-PRO" w:eastAsia="HG正楷書体-PRO" w:hAnsi="ＭＳ Ｐゴシック" w:cstheme="minorBidi"/>
                <w:sz w:val="18"/>
                <w:szCs w:val="18"/>
              </w:rPr>
            </w:pPr>
            <w:r w:rsidRPr="0096727F">
              <w:rPr>
                <w:rFonts w:ascii="HG正楷書体-PRO" w:eastAsia="HG正楷書体-PRO" w:hAnsi="ＭＳ Ｐゴシック" w:cstheme="minorBidi" w:hint="eastAsia"/>
                <w:sz w:val="18"/>
                <w:szCs w:val="18"/>
              </w:rPr>
              <w:t>である法人</w:t>
            </w:r>
          </w:p>
        </w:tc>
        <w:tc>
          <w:tcPr>
            <w:tcW w:w="914" w:type="dxa"/>
            <w:vAlign w:val="center"/>
          </w:tcPr>
          <w:p w:rsidR="00C50FEC" w:rsidRPr="0096727F" w:rsidRDefault="00C50FEC" w:rsidP="00FD5093">
            <w:pPr>
              <w:pStyle w:val="a3"/>
              <w:spacing w:line="240" w:lineRule="exact"/>
              <w:ind w:left="4" w:hanging="4"/>
              <w:jc w:val="both"/>
              <w:rPr>
                <w:rFonts w:ascii="HG正楷書体-PRO" w:eastAsia="HG正楷書体-PRO" w:hAnsi="ＭＳ Ｐゴシック" w:cstheme="minorBidi"/>
                <w:sz w:val="18"/>
                <w:szCs w:val="18"/>
              </w:rPr>
            </w:pPr>
            <w:r w:rsidRPr="0096727F">
              <w:rPr>
                <w:rFonts w:ascii="HG正楷書体-PRO" w:eastAsia="HG正楷書体-PRO" w:hAnsi="ＭＳ Ｐゴシック" w:cstheme="minorBidi" w:hint="eastAsia"/>
                <w:sz w:val="18"/>
                <w:szCs w:val="18"/>
              </w:rPr>
              <w:t>株式会社Ａ</w:t>
            </w:r>
          </w:p>
        </w:tc>
        <w:tc>
          <w:tcPr>
            <w:tcW w:w="850" w:type="dxa"/>
            <w:vAlign w:val="center"/>
          </w:tcPr>
          <w:p w:rsidR="00C50FEC" w:rsidRPr="0096727F" w:rsidRDefault="00C50FEC" w:rsidP="00FD5093">
            <w:pPr>
              <w:pStyle w:val="a3"/>
              <w:spacing w:line="240" w:lineRule="exact"/>
              <w:ind w:left="4" w:hanging="4"/>
              <w:jc w:val="both"/>
              <w:rPr>
                <w:rFonts w:ascii="HG正楷書体-PRO" w:eastAsia="HG正楷書体-PRO" w:hAnsi="ＭＳ Ｐゴシック" w:cstheme="minorBidi"/>
                <w:sz w:val="18"/>
                <w:szCs w:val="18"/>
              </w:rPr>
            </w:pPr>
            <w:r w:rsidRPr="0096727F">
              <w:rPr>
                <w:rFonts w:ascii="HG正楷書体-PRO" w:eastAsia="HG正楷書体-PRO" w:hAnsi="ＭＳ Ｐゴシック" w:cstheme="minorBidi" w:hint="eastAsia"/>
                <w:sz w:val="18"/>
                <w:szCs w:val="18"/>
              </w:rPr>
              <w:t>東京都○○区・・</w:t>
            </w:r>
          </w:p>
        </w:tc>
        <w:tc>
          <w:tcPr>
            <w:tcW w:w="992" w:type="dxa"/>
            <w:vAlign w:val="center"/>
          </w:tcPr>
          <w:p w:rsidR="00C50FEC" w:rsidRPr="00AD49A7"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AD49A7">
              <w:rPr>
                <w:rFonts w:ascii="HG正楷書体-PRO" w:eastAsia="HG正楷書体-PRO" w:hAnsi="ＭＳ Ｐゴシック" w:cstheme="minorBidi" w:hint="eastAsia"/>
                <w:sz w:val="21"/>
                <w:szCs w:val="21"/>
              </w:rPr>
              <w:t>500,000</w:t>
            </w:r>
          </w:p>
        </w:tc>
        <w:tc>
          <w:tcPr>
            <w:tcW w:w="993" w:type="dxa"/>
            <w:vAlign w:val="center"/>
          </w:tcPr>
          <w:p w:rsidR="00C50FEC"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AD49A7">
              <w:rPr>
                <w:rFonts w:ascii="HG正楷書体-PRO" w:eastAsia="HG正楷書体-PRO" w:hAnsi="ＭＳ Ｐゴシック" w:cstheme="minorBidi" w:hint="eastAsia"/>
                <w:sz w:val="21"/>
                <w:szCs w:val="21"/>
              </w:rPr>
              <w:t>医薬品</w:t>
            </w:r>
          </w:p>
          <w:p w:rsidR="00C50FEC" w:rsidRPr="00AD49A7"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AD49A7">
              <w:rPr>
                <w:rFonts w:ascii="HG正楷書体-PRO" w:eastAsia="HG正楷書体-PRO" w:hAnsi="ＭＳ Ｐゴシック" w:cstheme="minorBidi" w:hint="eastAsia"/>
                <w:sz w:val="21"/>
                <w:szCs w:val="21"/>
              </w:rPr>
              <w:t>卸業</w:t>
            </w:r>
          </w:p>
        </w:tc>
        <w:tc>
          <w:tcPr>
            <w:tcW w:w="1134" w:type="dxa"/>
            <w:vAlign w:val="center"/>
          </w:tcPr>
          <w:p w:rsidR="00C50FEC" w:rsidRPr="00AD49A7"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AD49A7">
              <w:rPr>
                <w:rFonts w:ascii="HG正楷書体-PRO" w:eastAsia="HG正楷書体-PRO" w:hAnsi="ＭＳ Ｐゴシック" w:cstheme="minorBidi" w:hint="eastAsia"/>
                <w:sz w:val="21"/>
                <w:szCs w:val="21"/>
              </w:rPr>
              <w:t>医薬品の</w:t>
            </w:r>
          </w:p>
          <w:p w:rsidR="00C50FEC" w:rsidRPr="00AD49A7"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AD49A7">
              <w:rPr>
                <w:rFonts w:ascii="HG正楷書体-PRO" w:eastAsia="HG正楷書体-PRO" w:hAnsi="ＭＳ Ｐゴシック" w:cstheme="minorBidi" w:hint="eastAsia"/>
                <w:sz w:val="21"/>
                <w:szCs w:val="21"/>
              </w:rPr>
              <w:t>購入</w:t>
            </w:r>
          </w:p>
        </w:tc>
        <w:tc>
          <w:tcPr>
            <w:tcW w:w="850" w:type="dxa"/>
            <w:vAlign w:val="center"/>
          </w:tcPr>
          <w:p w:rsidR="00C50FEC" w:rsidRPr="00AD49A7"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AD49A7">
              <w:rPr>
                <w:rFonts w:ascii="HG正楷書体-PRO" w:eastAsia="HG正楷書体-PRO" w:hAnsi="ＭＳ Ｐゴシック" w:cstheme="minorBidi" w:hint="eastAsia"/>
                <w:sz w:val="21"/>
                <w:szCs w:val="21"/>
              </w:rPr>
              <w:t>医薬品の</w:t>
            </w:r>
          </w:p>
          <w:p w:rsidR="00C50FEC" w:rsidRPr="00AD49A7"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AD49A7">
              <w:rPr>
                <w:rFonts w:ascii="HG正楷書体-PRO" w:eastAsia="HG正楷書体-PRO" w:hAnsi="ＭＳ Ｐゴシック" w:cstheme="minorBidi" w:hint="eastAsia"/>
                <w:sz w:val="21"/>
                <w:szCs w:val="21"/>
              </w:rPr>
              <w:t>購入</w:t>
            </w:r>
          </w:p>
        </w:tc>
        <w:tc>
          <w:tcPr>
            <w:tcW w:w="965" w:type="dxa"/>
            <w:vAlign w:val="center"/>
          </w:tcPr>
          <w:p w:rsidR="00C50FEC" w:rsidRPr="00AD49A7"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AD49A7">
              <w:rPr>
                <w:rFonts w:ascii="HG正楷書体-PRO" w:eastAsia="HG正楷書体-PRO" w:hAnsi="ＭＳ Ｐゴシック" w:cstheme="minorBidi" w:hint="eastAsia"/>
                <w:sz w:val="21"/>
                <w:szCs w:val="21"/>
              </w:rPr>
              <w:t>13,800</w:t>
            </w:r>
          </w:p>
        </w:tc>
        <w:tc>
          <w:tcPr>
            <w:tcW w:w="736" w:type="dxa"/>
            <w:vAlign w:val="center"/>
          </w:tcPr>
          <w:p w:rsidR="00C50FEC" w:rsidRPr="00AD49A7"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AD49A7">
              <w:rPr>
                <w:rFonts w:ascii="HG正楷書体-PRO" w:eastAsia="HG正楷書体-PRO" w:hAnsi="ＭＳ Ｐゴシック" w:cstheme="minorBidi" w:hint="eastAsia"/>
                <w:sz w:val="21"/>
                <w:szCs w:val="21"/>
              </w:rPr>
              <w:t>買掛金</w:t>
            </w:r>
          </w:p>
        </w:tc>
        <w:tc>
          <w:tcPr>
            <w:tcW w:w="1059" w:type="dxa"/>
            <w:vAlign w:val="center"/>
          </w:tcPr>
          <w:p w:rsidR="00C50FEC" w:rsidRPr="00AD49A7"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AD49A7">
              <w:rPr>
                <w:rFonts w:ascii="HG正楷書体-PRO" w:eastAsia="HG正楷書体-PRO" w:hAnsi="ＭＳ Ｐゴシック" w:cstheme="minorBidi" w:hint="eastAsia"/>
                <w:sz w:val="21"/>
                <w:szCs w:val="21"/>
              </w:rPr>
              <w:t>1</w:t>
            </w:r>
            <w:r>
              <w:rPr>
                <w:rFonts w:ascii="HG正楷書体-PRO" w:eastAsia="HG正楷書体-PRO" w:hAnsi="ＭＳ Ｐゴシック" w:cstheme="minorBidi" w:hint="eastAsia"/>
                <w:sz w:val="21"/>
                <w:szCs w:val="21"/>
              </w:rPr>
              <w:t>,</w:t>
            </w:r>
            <w:r w:rsidRPr="00AD49A7">
              <w:rPr>
                <w:rFonts w:ascii="HG正楷書体-PRO" w:eastAsia="HG正楷書体-PRO" w:hAnsi="ＭＳ Ｐゴシック" w:cstheme="minorBidi" w:hint="eastAsia"/>
                <w:sz w:val="21"/>
                <w:szCs w:val="21"/>
              </w:rPr>
              <w:t>150</w:t>
            </w:r>
          </w:p>
        </w:tc>
      </w:tr>
    </w:tbl>
    <w:p w:rsidR="00C50FEC" w:rsidRDefault="00C50FEC" w:rsidP="00C50FEC">
      <w:pPr>
        <w:pStyle w:val="a3"/>
        <w:spacing w:before="19" w:line="250" w:lineRule="exact"/>
        <w:ind w:left="4" w:right="-95" w:hanging="4"/>
        <w:rPr>
          <w:rFonts w:ascii="ＭＳ Ｐゴシック" w:eastAsia="ＭＳ Ｐゴシック" w:hAnsi="ＭＳ Ｐゴシック" w:cstheme="minorBidi"/>
          <w:sz w:val="22"/>
          <w:szCs w:val="22"/>
        </w:rPr>
      </w:pPr>
      <w:r w:rsidRPr="0096727F">
        <w:rPr>
          <w:rFonts w:ascii="ＭＳ Ｐゴシック" w:eastAsia="ＭＳ Ｐゴシック" w:hAnsi="ＭＳ Ｐゴシック" w:hint="eastAsia"/>
          <w:color w:val="000000"/>
          <w:sz w:val="22"/>
          <w:szCs w:val="22"/>
        </w:rPr>
        <w:t>取引条</w:t>
      </w:r>
      <w:r w:rsidRPr="00BA64C6">
        <w:rPr>
          <w:rFonts w:ascii="ＭＳ Ｐゴシック" w:eastAsia="ＭＳ Ｐゴシック" w:hAnsi="ＭＳ Ｐゴシック" w:hint="eastAsia"/>
          <w:color w:val="000000"/>
          <w:sz w:val="22"/>
          <w:szCs w:val="22"/>
        </w:rPr>
        <w:t>件及び取引条件の決定方針等</w:t>
      </w:r>
    </w:p>
    <w:p w:rsidR="00C50FEC" w:rsidRPr="0096727F" w:rsidRDefault="00C50FEC" w:rsidP="00C50FEC">
      <w:pPr>
        <w:pStyle w:val="a3"/>
        <w:spacing w:before="19" w:line="250" w:lineRule="exact"/>
        <w:ind w:left="4" w:right="-95" w:firstLineChars="50" w:firstLine="110"/>
        <w:rPr>
          <w:rFonts w:ascii="HG正楷書体-PRO" w:eastAsia="HG正楷書体-PRO" w:hAnsi="ＭＳ Ｐゴシック" w:cstheme="minorBidi"/>
          <w:sz w:val="22"/>
          <w:szCs w:val="22"/>
        </w:rPr>
      </w:pPr>
      <w:r w:rsidRPr="0096727F">
        <w:rPr>
          <w:rFonts w:ascii="HG正楷書体-PRO" w:eastAsia="HG正楷書体-PRO" w:hAnsi="ＭＳ Ｐゴシック" w:cstheme="minorBidi" w:hint="eastAsia"/>
          <w:sz w:val="22"/>
          <w:szCs w:val="22"/>
        </w:rPr>
        <w:t>株式会社Ａからの医薬品の購入に関する取引価格は、市場実勢を勘案して決定し、支払条件は翌月末現金払いとなっております。</w:t>
      </w:r>
    </w:p>
    <w:p w:rsidR="00C50FEC" w:rsidRDefault="00C50FEC" w:rsidP="00C50FEC">
      <w:pPr>
        <w:pStyle w:val="a3"/>
        <w:spacing w:before="19"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before="19"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（２） 個人である関係事業者</w:t>
      </w:r>
    </w:p>
    <w:tbl>
      <w:tblPr>
        <w:tblpPr w:leftFromText="1488" w:rightFromText="960" w:topFromText="91" w:vertAnchor="text" w:horzAnchor="page" w:tblpX="1554" w:tblpY="92"/>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139"/>
        <w:gridCol w:w="992"/>
        <w:gridCol w:w="1418"/>
        <w:gridCol w:w="1417"/>
        <w:gridCol w:w="1134"/>
        <w:gridCol w:w="1104"/>
        <w:gridCol w:w="1229"/>
      </w:tblGrid>
      <w:tr w:rsidR="00C50FEC" w:rsidRPr="00BA64C6" w:rsidTr="00FD5093">
        <w:trPr>
          <w:trHeight w:hRule="exact" w:val="722"/>
        </w:trPr>
        <w:tc>
          <w:tcPr>
            <w:tcW w:w="709" w:type="dxa"/>
          </w:tcPr>
          <w:p w:rsidR="00C50FEC" w:rsidRPr="00BA64C6" w:rsidRDefault="00C50FEC" w:rsidP="00FD5093">
            <w:pPr>
              <w:pStyle w:val="a3"/>
              <w:spacing w:before="34" w:line="230"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種類</w:t>
            </w:r>
          </w:p>
        </w:tc>
        <w:tc>
          <w:tcPr>
            <w:tcW w:w="1139" w:type="dxa"/>
          </w:tcPr>
          <w:p w:rsidR="00C50FEC" w:rsidRPr="00BA64C6" w:rsidRDefault="00C50FEC" w:rsidP="00FD5093">
            <w:pPr>
              <w:pStyle w:val="a3"/>
              <w:spacing w:before="34" w:line="230"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氏名</w:t>
            </w:r>
          </w:p>
        </w:tc>
        <w:tc>
          <w:tcPr>
            <w:tcW w:w="992" w:type="dxa"/>
          </w:tcPr>
          <w:p w:rsidR="00C50FEC" w:rsidRPr="00BA64C6" w:rsidRDefault="00C50FEC" w:rsidP="00FD5093">
            <w:pPr>
              <w:pStyle w:val="a3"/>
              <w:spacing w:before="34" w:line="230"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職業</w:t>
            </w:r>
          </w:p>
        </w:tc>
        <w:tc>
          <w:tcPr>
            <w:tcW w:w="1418" w:type="dxa"/>
          </w:tcPr>
          <w:p w:rsidR="00C50FEC" w:rsidRDefault="00C50FEC" w:rsidP="00FD5093">
            <w:pPr>
              <w:pStyle w:val="a3"/>
              <w:spacing w:line="369" w:lineRule="exact"/>
              <w:ind w:leftChars="50" w:left="105"/>
              <w:rPr>
                <w:rFonts w:ascii="ＭＳ Ｐゴシック" w:eastAsia="ＭＳ Ｐゴシック" w:hAnsi="ＭＳ Ｐゴシック"/>
                <w:color w:val="000000"/>
                <w:sz w:val="22"/>
                <w:szCs w:val="22"/>
              </w:rPr>
            </w:pPr>
            <w:r w:rsidRPr="00BA64C6">
              <w:rPr>
                <w:rFonts w:ascii="ＭＳ Ｐゴシック" w:eastAsia="ＭＳ Ｐゴシック" w:hAnsi="ＭＳ Ｐゴシック" w:hint="eastAsia"/>
                <w:color w:val="000000"/>
                <w:sz w:val="22"/>
                <w:szCs w:val="22"/>
              </w:rPr>
              <w:t>関係事業者</w:t>
            </w:r>
          </w:p>
          <w:p w:rsidR="00C50FEC" w:rsidRPr="00BA64C6" w:rsidRDefault="00C50FEC" w:rsidP="00FD5093">
            <w:pPr>
              <w:pStyle w:val="a3"/>
              <w:spacing w:line="369" w:lineRule="exact"/>
              <w:ind w:leftChars="50" w:left="105"/>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と関係</w:t>
            </w:r>
            <w:r w:rsidRPr="00BA64C6">
              <w:rPr>
                <w:rFonts w:ascii="ＭＳ Ｐゴシック" w:eastAsia="ＭＳ Ｐゴシック" w:hAnsi="ＭＳ Ｐゴシック"/>
                <w:color w:val="000000"/>
                <w:sz w:val="22"/>
                <w:szCs w:val="22"/>
              </w:rPr>
              <w:br/>
            </w:r>
          </w:p>
        </w:tc>
        <w:tc>
          <w:tcPr>
            <w:tcW w:w="1417" w:type="dxa"/>
          </w:tcPr>
          <w:p w:rsidR="00C50FEC" w:rsidRPr="00BA64C6" w:rsidRDefault="00C50FEC" w:rsidP="00FD5093">
            <w:pPr>
              <w:pStyle w:val="a3"/>
              <w:spacing w:line="369" w:lineRule="exact"/>
              <w:ind w:leftChars="50" w:left="105"/>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取引の内容</w:t>
            </w:r>
            <w:r w:rsidRPr="00BA64C6">
              <w:rPr>
                <w:rFonts w:ascii="ＭＳ Ｐゴシック" w:eastAsia="ＭＳ Ｐゴシック" w:hAnsi="ＭＳ Ｐゴシック"/>
                <w:color w:val="000000"/>
                <w:sz w:val="22"/>
                <w:szCs w:val="22"/>
              </w:rPr>
              <w:br/>
            </w:r>
          </w:p>
        </w:tc>
        <w:tc>
          <w:tcPr>
            <w:tcW w:w="1134" w:type="dxa"/>
          </w:tcPr>
          <w:p w:rsidR="00C50FEC" w:rsidRDefault="00C50FEC" w:rsidP="00FD5093">
            <w:pPr>
              <w:pStyle w:val="a3"/>
              <w:spacing w:before="34" w:line="230" w:lineRule="exact"/>
              <w:ind w:left="4" w:hanging="4"/>
              <w:jc w:val="center"/>
              <w:rPr>
                <w:rFonts w:ascii="ＭＳ Ｐゴシック" w:eastAsia="ＭＳ Ｐゴシック" w:hAnsi="ＭＳ Ｐゴシック"/>
                <w:color w:val="000000"/>
                <w:sz w:val="22"/>
                <w:szCs w:val="22"/>
              </w:rPr>
            </w:pPr>
            <w:r w:rsidRPr="00BA64C6">
              <w:rPr>
                <w:rFonts w:ascii="ＭＳ Ｐゴシック" w:eastAsia="ＭＳ Ｐゴシック" w:hAnsi="ＭＳ Ｐゴシック" w:hint="eastAsia"/>
                <w:color w:val="000000"/>
                <w:sz w:val="22"/>
                <w:szCs w:val="22"/>
              </w:rPr>
              <w:t xml:space="preserve">取引金額 </w:t>
            </w:r>
          </w:p>
          <w:p w:rsidR="00C50FEC" w:rsidRPr="00BA64C6" w:rsidRDefault="00C50FEC" w:rsidP="00FD5093">
            <w:pPr>
              <w:pStyle w:val="a3"/>
              <w:spacing w:before="34" w:line="230"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（千円）</w:t>
            </w:r>
          </w:p>
        </w:tc>
        <w:tc>
          <w:tcPr>
            <w:tcW w:w="1104" w:type="dxa"/>
          </w:tcPr>
          <w:p w:rsidR="00C50FEC" w:rsidRPr="00BA64C6" w:rsidRDefault="00C50FEC" w:rsidP="00FD5093">
            <w:pPr>
              <w:pStyle w:val="a3"/>
              <w:spacing w:before="34" w:line="230"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科目</w:t>
            </w:r>
          </w:p>
        </w:tc>
        <w:tc>
          <w:tcPr>
            <w:tcW w:w="1229" w:type="dxa"/>
          </w:tcPr>
          <w:p w:rsidR="00C50FEC" w:rsidRPr="00BA64C6" w:rsidRDefault="00C50FEC" w:rsidP="00FD5093">
            <w:pPr>
              <w:pStyle w:val="a3"/>
              <w:spacing w:line="369" w:lineRule="exact"/>
              <w:ind w:left="4" w:hanging="4"/>
              <w:jc w:val="center"/>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 xml:space="preserve">期末残高 </w:t>
            </w:r>
            <w:r w:rsidRPr="00BA64C6">
              <w:rPr>
                <w:rFonts w:ascii="ＭＳ Ｐゴシック" w:eastAsia="ＭＳ Ｐゴシック" w:hAnsi="ＭＳ Ｐゴシック"/>
                <w:color w:val="000000"/>
                <w:sz w:val="22"/>
                <w:szCs w:val="22"/>
              </w:rPr>
              <w:br/>
            </w:r>
            <w:r w:rsidRPr="00BA64C6">
              <w:rPr>
                <w:rFonts w:ascii="ＭＳ Ｐゴシック" w:eastAsia="ＭＳ Ｐゴシック" w:hAnsi="ＭＳ Ｐゴシック" w:hint="eastAsia"/>
                <w:color w:val="000000"/>
                <w:sz w:val="22"/>
                <w:szCs w:val="22"/>
              </w:rPr>
              <w:t>（千円）</w:t>
            </w:r>
            <w:r w:rsidRPr="00BA64C6">
              <w:rPr>
                <w:rFonts w:ascii="ＭＳ Ｐゴシック" w:eastAsia="ＭＳ Ｐゴシック" w:hAnsi="ＭＳ Ｐゴシック"/>
                <w:color w:val="000000"/>
                <w:sz w:val="22"/>
                <w:szCs w:val="22"/>
              </w:rPr>
              <w:br/>
            </w:r>
          </w:p>
        </w:tc>
      </w:tr>
      <w:tr w:rsidR="00C50FEC" w:rsidRPr="00BA64C6" w:rsidTr="00FD5093">
        <w:trPr>
          <w:trHeight w:hRule="exact" w:val="993"/>
        </w:trPr>
        <w:tc>
          <w:tcPr>
            <w:tcW w:w="709" w:type="dxa"/>
            <w:vAlign w:val="center"/>
          </w:tcPr>
          <w:p w:rsidR="00C50FEC" w:rsidRDefault="00C50FEC" w:rsidP="00FD5093">
            <w:pPr>
              <w:pStyle w:val="a3"/>
              <w:spacing w:line="240" w:lineRule="exact"/>
              <w:ind w:left="4" w:hanging="4"/>
              <w:jc w:val="both"/>
              <w:rPr>
                <w:rFonts w:ascii="HG正楷書体-PRO" w:eastAsia="HG正楷書体-PRO" w:hAnsi="ＭＳ Ｐゴシック" w:cstheme="minorBidi"/>
                <w:sz w:val="18"/>
                <w:szCs w:val="18"/>
              </w:rPr>
            </w:pPr>
            <w:r w:rsidRPr="0096727F">
              <w:rPr>
                <w:rFonts w:ascii="HG正楷書体-PRO" w:eastAsia="HG正楷書体-PRO" w:hAnsi="ＭＳ Ｐゴシック" w:cstheme="minorBidi" w:hint="eastAsia"/>
                <w:sz w:val="18"/>
                <w:szCs w:val="18"/>
              </w:rPr>
              <w:t>役員の</w:t>
            </w:r>
          </w:p>
          <w:p w:rsidR="00C50FEC" w:rsidRPr="0096727F" w:rsidRDefault="00C50FEC" w:rsidP="00FD5093">
            <w:pPr>
              <w:pStyle w:val="a3"/>
              <w:spacing w:line="240" w:lineRule="exact"/>
              <w:ind w:left="4" w:hanging="4"/>
              <w:jc w:val="both"/>
              <w:rPr>
                <w:rFonts w:ascii="HG正楷書体-PRO" w:eastAsia="HG正楷書体-PRO" w:hAnsi="ＭＳ Ｐゴシック" w:cstheme="minorBidi"/>
                <w:sz w:val="18"/>
                <w:szCs w:val="18"/>
              </w:rPr>
            </w:pPr>
            <w:r w:rsidRPr="0096727F">
              <w:rPr>
                <w:rFonts w:ascii="HG正楷書体-PRO" w:eastAsia="HG正楷書体-PRO" w:hAnsi="ＭＳ Ｐゴシック" w:cstheme="minorBidi" w:hint="eastAsia"/>
                <w:sz w:val="18"/>
                <w:szCs w:val="18"/>
              </w:rPr>
              <w:t>近親者</w:t>
            </w:r>
          </w:p>
        </w:tc>
        <w:tc>
          <w:tcPr>
            <w:tcW w:w="1139" w:type="dxa"/>
            <w:vAlign w:val="center"/>
          </w:tcPr>
          <w:p w:rsidR="00C50FEC" w:rsidRPr="0096727F" w:rsidRDefault="00C50FEC" w:rsidP="00FD5093">
            <w:pPr>
              <w:pStyle w:val="a3"/>
              <w:spacing w:line="240" w:lineRule="exact"/>
              <w:ind w:left="4" w:hanging="4"/>
              <w:jc w:val="center"/>
              <w:rPr>
                <w:rFonts w:ascii="HG正楷書体-PRO" w:eastAsia="HG正楷書体-PRO" w:hAnsi="ＭＳ Ｐゴシック" w:cstheme="minorBidi"/>
                <w:sz w:val="18"/>
                <w:szCs w:val="18"/>
              </w:rPr>
            </w:pPr>
            <w:r w:rsidRPr="0096727F">
              <w:rPr>
                <w:rFonts w:ascii="HG正楷書体-PRO" w:eastAsia="HG正楷書体-PRO" w:hAnsi="ＭＳ Ｐゴシック" w:cstheme="minorBidi" w:hint="eastAsia"/>
                <w:sz w:val="18"/>
                <w:szCs w:val="18"/>
              </w:rPr>
              <w:t>△△</w:t>
            </w:r>
            <w:r>
              <w:rPr>
                <w:rFonts w:ascii="HG正楷書体-PRO" w:eastAsia="HG正楷書体-PRO" w:hAnsi="ＭＳ Ｐゴシック" w:cstheme="minorBidi" w:hint="eastAsia"/>
                <w:sz w:val="18"/>
                <w:szCs w:val="18"/>
              </w:rPr>
              <w:t xml:space="preserve"> </w:t>
            </w:r>
            <w:r w:rsidRPr="0096727F">
              <w:rPr>
                <w:rFonts w:ascii="HG正楷書体-PRO" w:eastAsia="HG正楷書体-PRO" w:hAnsi="ＭＳ Ｐゴシック" w:cstheme="minorBidi" w:hint="eastAsia"/>
                <w:sz w:val="18"/>
                <w:szCs w:val="18"/>
              </w:rPr>
              <w:t>△△</w:t>
            </w:r>
          </w:p>
        </w:tc>
        <w:tc>
          <w:tcPr>
            <w:tcW w:w="992" w:type="dxa"/>
            <w:vAlign w:val="center"/>
          </w:tcPr>
          <w:p w:rsidR="00C50FEC" w:rsidRPr="0096727F"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96727F">
              <w:rPr>
                <w:rFonts w:ascii="HG正楷書体-PRO" w:eastAsia="HG正楷書体-PRO" w:hAnsi="ＭＳ Ｐゴシック" w:cstheme="minorBidi" w:hint="eastAsia"/>
                <w:sz w:val="21"/>
                <w:szCs w:val="21"/>
              </w:rPr>
              <w:t>当法人</w:t>
            </w:r>
          </w:p>
          <w:p w:rsidR="00C50FEC" w:rsidRPr="0096727F"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96727F">
              <w:rPr>
                <w:rFonts w:ascii="HG正楷書体-PRO" w:eastAsia="HG正楷書体-PRO" w:hAnsi="ＭＳ Ｐゴシック" w:cstheme="minorBidi" w:hint="eastAsia"/>
                <w:sz w:val="21"/>
                <w:szCs w:val="21"/>
              </w:rPr>
              <w:t>の理事</w:t>
            </w:r>
          </w:p>
        </w:tc>
        <w:tc>
          <w:tcPr>
            <w:tcW w:w="1418" w:type="dxa"/>
            <w:vAlign w:val="center"/>
          </w:tcPr>
          <w:p w:rsidR="00C50FEC" w:rsidRPr="0096727F"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96727F">
              <w:rPr>
                <w:rFonts w:ascii="HG正楷書体-PRO" w:eastAsia="HG正楷書体-PRO" w:hAnsi="ＭＳ Ｐゴシック" w:cstheme="minorBidi" w:hint="eastAsia"/>
                <w:sz w:val="21"/>
                <w:szCs w:val="21"/>
              </w:rPr>
              <w:t>不動産の賃借</w:t>
            </w:r>
          </w:p>
        </w:tc>
        <w:tc>
          <w:tcPr>
            <w:tcW w:w="1417" w:type="dxa"/>
            <w:vAlign w:val="center"/>
          </w:tcPr>
          <w:p w:rsidR="00C50FEC" w:rsidRPr="0096727F"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96727F">
              <w:rPr>
                <w:rFonts w:ascii="HG正楷書体-PRO" w:eastAsia="HG正楷書体-PRO" w:hAnsi="ＭＳ Ｐゴシック" w:cstheme="minorBidi" w:hint="eastAsia"/>
                <w:sz w:val="21"/>
                <w:szCs w:val="21"/>
              </w:rPr>
              <w:t>賃借料の支払</w:t>
            </w:r>
          </w:p>
        </w:tc>
        <w:tc>
          <w:tcPr>
            <w:tcW w:w="1134" w:type="dxa"/>
            <w:vAlign w:val="center"/>
          </w:tcPr>
          <w:p w:rsidR="00C50FEC" w:rsidRPr="0096727F"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96727F">
              <w:rPr>
                <w:rFonts w:ascii="HG正楷書体-PRO" w:eastAsia="HG正楷書体-PRO" w:hAnsi="ＭＳ Ｐゴシック" w:cstheme="minorBidi" w:hint="eastAsia"/>
                <w:sz w:val="21"/>
                <w:szCs w:val="21"/>
              </w:rPr>
              <w:t>18</w:t>
            </w:r>
            <w:r>
              <w:rPr>
                <w:rFonts w:ascii="HG正楷書体-PRO" w:eastAsia="HG正楷書体-PRO" w:hAnsi="ＭＳ Ｐゴシック" w:cstheme="minorBidi" w:hint="eastAsia"/>
                <w:sz w:val="21"/>
                <w:szCs w:val="21"/>
              </w:rPr>
              <w:t>,</w:t>
            </w:r>
            <w:r w:rsidRPr="0096727F">
              <w:rPr>
                <w:rFonts w:ascii="HG正楷書体-PRO" w:eastAsia="HG正楷書体-PRO" w:hAnsi="ＭＳ Ｐゴシック" w:cstheme="minorBidi" w:hint="eastAsia"/>
                <w:sz w:val="21"/>
                <w:szCs w:val="21"/>
              </w:rPr>
              <w:t>000</w:t>
            </w:r>
          </w:p>
        </w:tc>
        <w:tc>
          <w:tcPr>
            <w:tcW w:w="1104" w:type="dxa"/>
            <w:vAlign w:val="center"/>
          </w:tcPr>
          <w:p w:rsidR="00C50FEC" w:rsidRPr="0096727F"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96727F">
              <w:rPr>
                <w:rFonts w:ascii="HG正楷書体-PRO" w:eastAsia="HG正楷書体-PRO" w:hAnsi="ＭＳ Ｐゴシック" w:cstheme="minorBidi" w:hint="eastAsia"/>
                <w:sz w:val="21"/>
                <w:szCs w:val="21"/>
              </w:rPr>
              <w:t>前払費用</w:t>
            </w:r>
          </w:p>
        </w:tc>
        <w:tc>
          <w:tcPr>
            <w:tcW w:w="1229" w:type="dxa"/>
            <w:vAlign w:val="center"/>
          </w:tcPr>
          <w:p w:rsidR="00C50FEC" w:rsidRPr="0096727F" w:rsidRDefault="00C50FEC" w:rsidP="00FD5093">
            <w:pPr>
              <w:pStyle w:val="a3"/>
              <w:spacing w:line="240" w:lineRule="exact"/>
              <w:ind w:left="4" w:hanging="4"/>
              <w:jc w:val="center"/>
              <w:rPr>
                <w:rFonts w:ascii="HG正楷書体-PRO" w:eastAsia="HG正楷書体-PRO" w:hAnsi="ＭＳ Ｐゴシック" w:cstheme="minorBidi"/>
                <w:sz w:val="21"/>
                <w:szCs w:val="21"/>
              </w:rPr>
            </w:pPr>
            <w:r w:rsidRPr="0096727F">
              <w:rPr>
                <w:rFonts w:ascii="HG正楷書体-PRO" w:eastAsia="HG正楷書体-PRO" w:hAnsi="ＭＳ Ｐゴシック" w:cstheme="minorBidi" w:hint="eastAsia"/>
                <w:sz w:val="21"/>
                <w:szCs w:val="21"/>
              </w:rPr>
              <w:t>1,500</w:t>
            </w:r>
          </w:p>
        </w:tc>
      </w:tr>
    </w:tbl>
    <w:p w:rsidR="00C50FEC" w:rsidRDefault="00C50FEC" w:rsidP="00C50FEC">
      <w:pPr>
        <w:pStyle w:val="a3"/>
        <w:spacing w:before="19" w:line="250" w:lineRule="exact"/>
        <w:ind w:left="4" w:right="-95" w:hanging="4"/>
        <w:rPr>
          <w:rFonts w:ascii="ＭＳ Ｐゴシック" w:eastAsia="ＭＳ Ｐゴシック" w:hAnsi="ＭＳ Ｐゴシック"/>
          <w:color w:val="000000"/>
          <w:sz w:val="22"/>
          <w:szCs w:val="22"/>
        </w:rPr>
      </w:pPr>
      <w:r w:rsidRPr="00BA64C6">
        <w:rPr>
          <w:rFonts w:ascii="ＭＳ Ｐゴシック" w:eastAsia="ＭＳ Ｐゴシック" w:hAnsi="ＭＳ Ｐゴシック" w:hint="eastAsia"/>
          <w:color w:val="000000"/>
          <w:sz w:val="22"/>
          <w:szCs w:val="22"/>
        </w:rPr>
        <w:t>取引条件及び取引条件の決定方針等</w:t>
      </w:r>
    </w:p>
    <w:p w:rsidR="00C50FEC" w:rsidRPr="00AD49A7" w:rsidRDefault="00C50FEC" w:rsidP="00C50FEC">
      <w:pPr>
        <w:pStyle w:val="a3"/>
        <w:spacing w:before="19" w:line="250" w:lineRule="exact"/>
        <w:ind w:left="4" w:right="-95" w:firstLineChars="100" w:firstLine="220"/>
        <w:rPr>
          <w:rFonts w:ascii="HG正楷書体-PRO" w:eastAsia="HG正楷書体-PRO" w:hAnsi="ＭＳ Ｐゴシック"/>
          <w:color w:val="000000"/>
          <w:sz w:val="22"/>
          <w:szCs w:val="22"/>
        </w:rPr>
      </w:pPr>
      <w:r w:rsidRPr="00AD49A7">
        <w:rPr>
          <w:rFonts w:ascii="HG正楷書体-PRO" w:eastAsia="HG正楷書体-PRO" w:hAnsi="ＭＳ Ｐゴシック" w:hint="eastAsia"/>
          <w:color w:val="000000"/>
          <w:sz w:val="22"/>
          <w:szCs w:val="22"/>
        </w:rPr>
        <w:t>月額家賃は1,500千円、当月分を前月末に振込にて支払、家賃の設定は周辺取引事例を参考に決定いたしました。</w:t>
      </w:r>
    </w:p>
    <w:p w:rsidR="00C50FEC" w:rsidRPr="00BA64C6" w:rsidRDefault="00C50FEC" w:rsidP="00C50FEC">
      <w:pPr>
        <w:pStyle w:val="a3"/>
        <w:spacing w:before="19" w:line="250" w:lineRule="exact"/>
        <w:ind w:left="4" w:right="-95" w:hanging="4"/>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noProof/>
          <w:sz w:val="22"/>
          <w:szCs w:val="22"/>
        </w:rPr>
        <w:lastRenderedPageBreak/>
        <mc:AlternateContent>
          <mc:Choice Requires="wps">
            <w:drawing>
              <wp:anchor distT="0" distB="0" distL="114300" distR="114300" simplePos="0" relativeHeight="251660288" behindDoc="0" locked="0" layoutInCell="1" allowOverlap="1" wp14:anchorId="6CA602CE" wp14:editId="37C693DE">
                <wp:simplePos x="0" y="0"/>
                <wp:positionH relativeFrom="column">
                  <wp:posOffset>2261870</wp:posOffset>
                </wp:positionH>
                <wp:positionV relativeFrom="paragraph">
                  <wp:posOffset>149225</wp:posOffset>
                </wp:positionV>
                <wp:extent cx="3733800" cy="704850"/>
                <wp:effectExtent l="285750" t="0" r="19050"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704850"/>
                        </a:xfrm>
                        <a:prstGeom prst="wedgeRoundRectCallout">
                          <a:avLst>
                            <a:gd name="adj1" fmla="val -56638"/>
                            <a:gd name="adj2" fmla="val -29950"/>
                            <a:gd name="adj3" fmla="val 16667"/>
                          </a:avLst>
                        </a:prstGeom>
                        <a:solidFill>
                          <a:srgbClr val="FFFFFF"/>
                        </a:solidFill>
                        <a:ln w="9525">
                          <a:solidFill>
                            <a:srgbClr val="000000"/>
                          </a:solidFill>
                          <a:miter lim="800000"/>
                          <a:headEnd/>
                          <a:tailEnd/>
                        </a:ln>
                      </wps:spPr>
                      <wps:txbx>
                        <w:txbxContent>
                          <w:p w:rsidR="00C50FEC" w:rsidRPr="008A5D1E" w:rsidRDefault="00C50FEC" w:rsidP="00C50FEC">
                            <w:pPr>
                              <w:snapToGrid w:val="0"/>
                              <w:spacing w:line="240" w:lineRule="atLeast"/>
                              <w:rPr>
                                <w:rFonts w:ascii="HG丸ｺﾞｼｯｸM-PRO" w:eastAsia="HG丸ｺﾞｼｯｸM-PRO" w:hAnsi="HG丸ｺﾞｼｯｸM-PRO"/>
                                <w:sz w:val="18"/>
                                <w:szCs w:val="18"/>
                              </w:rPr>
                            </w:pPr>
                            <w:r w:rsidRPr="008A5D1E">
                              <w:rPr>
                                <w:rFonts w:ascii="HG丸ｺﾞｼｯｸM-PRO" w:eastAsia="HG丸ｺﾞｼｯｸM-PRO" w:hAnsi="HG丸ｺﾞｼｯｸM-PRO" w:hint="eastAsia"/>
                                <w:sz w:val="18"/>
                                <w:szCs w:val="18"/>
                              </w:rPr>
                              <w:t>債務の保証（</w:t>
                            </w:r>
                            <w:r w:rsidRPr="008A5D1E">
                              <w:rPr>
                                <w:rFonts w:ascii="HG丸ｺﾞｼｯｸM-PRO" w:eastAsia="HG丸ｺﾞｼｯｸM-PRO" w:hAnsi="HG丸ｺﾞｼｯｸM-PRO" w:hint="eastAsia"/>
                                <w:sz w:val="18"/>
                                <w:szCs w:val="18"/>
                              </w:rPr>
                              <w:t>債務の保証と同様の効果を有するものを含む。）、重要な係争事件に係る賠償義務その他現実に発生していない事象で、将来において事業の負担となる可能性のあるものが発生した場合にその内容を記載する。</w:t>
                            </w:r>
                          </w:p>
                          <w:p w:rsidR="00C50FEC" w:rsidRPr="00EF6251" w:rsidRDefault="00C50FEC" w:rsidP="00C50F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30" type="#_x0000_t62" style="position:absolute;left:0;text-align:left;margin-left:178.1pt;margin-top:11.75pt;width:294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" adj="-1434,4331">
                <v:textbox inset="5.85pt,.7pt,5.85pt,.7pt">
                  <w:txbxContent>
                    <w:p w:rsidR="00C50FEC" w:rsidRPr="008A5D1E" w:rsidRDefault="00C50FEC" w:rsidP="00C50FEC">
                      <w:pPr>
                        <w:snapToGrid w:val="0"/>
                        <w:spacing w:line="240" w:lineRule="atLeast"/>
                        <w:rPr>
                          <w:rFonts w:ascii="HG丸ｺﾞｼｯｸM-PRO" w:eastAsia="HG丸ｺﾞｼｯｸM-PRO" w:hAnsi="HG丸ｺﾞｼｯｸM-PRO"/>
                          <w:sz w:val="18"/>
                          <w:szCs w:val="18"/>
                        </w:rPr>
                      </w:pPr>
                      <w:r w:rsidRPr="008A5D1E">
                        <w:rPr>
                          <w:rFonts w:ascii="HG丸ｺﾞｼｯｸM-PRO" w:eastAsia="HG丸ｺﾞｼｯｸM-PRO" w:hAnsi="HG丸ｺﾞｼｯｸM-PRO" w:hint="eastAsia"/>
                          <w:sz w:val="18"/>
                          <w:szCs w:val="18"/>
                        </w:rPr>
                        <w:t>債務の保証（</w:t>
                      </w:r>
                      <w:r w:rsidRPr="008A5D1E">
                        <w:rPr>
                          <w:rFonts w:ascii="HG丸ｺﾞｼｯｸM-PRO" w:eastAsia="HG丸ｺﾞｼｯｸM-PRO" w:hAnsi="HG丸ｺﾞｼｯｸM-PRO" w:hint="eastAsia"/>
                          <w:sz w:val="18"/>
                          <w:szCs w:val="18"/>
                        </w:rPr>
                        <w:t>債務の保証と同様の効果を有するものを含む。）、重要な係争事件に係る賠償義務その他現実に発生していない事象で、将来において事業の負担となる可能性のあるものが発生した場合にその内容を記載する。</w:t>
                      </w:r>
                    </w:p>
                    <w:p w:rsidR="00C50FEC" w:rsidRPr="00EF6251" w:rsidRDefault="00C50FEC" w:rsidP="00C50FEC"/>
                  </w:txbxContent>
                </v:textbox>
              </v:shape>
            </w:pict>
          </mc:Fallback>
        </mc:AlternateContent>
      </w:r>
      <w:r w:rsidRPr="00BA64C6">
        <w:rPr>
          <w:rFonts w:ascii="ＭＳ Ｐゴシック" w:eastAsia="ＭＳ Ｐゴシック" w:hAnsi="ＭＳ Ｐゴシック" w:hint="eastAsia"/>
          <w:color w:val="000000"/>
          <w:sz w:val="22"/>
          <w:szCs w:val="22"/>
        </w:rPr>
        <w:t>１１ 重要な偶発債務に関する事項</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before="26" w:line="250" w:lineRule="exact"/>
        <w:ind w:left="4" w:right="-95" w:hanging="4"/>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hint="eastAsia"/>
          <w:sz w:val="22"/>
          <w:szCs w:val="22"/>
        </w:rPr>
        <w:t xml:space="preserve">  </w:t>
      </w:r>
      <w:r w:rsidRPr="007D654E">
        <w:rPr>
          <w:rFonts w:ascii="HG正楷書体-PRO" w:eastAsia="HG正楷書体-PRO" w:hAnsi="ＭＳ Ｐゴシック" w:cstheme="minorBidi" w:hint="eastAsia"/>
          <w:sz w:val="22"/>
          <w:szCs w:val="22"/>
        </w:rPr>
        <w:t>該当なし</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before="31"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１２ 重要な後発事象に関する事項</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noProof/>
          <w:sz w:val="22"/>
          <w:szCs w:val="22"/>
        </w:rPr>
        <mc:AlternateContent>
          <mc:Choice Requires="wps">
            <w:drawing>
              <wp:anchor distT="0" distB="0" distL="114300" distR="114300" simplePos="0" relativeHeight="251661312" behindDoc="0" locked="0" layoutInCell="1" allowOverlap="1" wp14:anchorId="58238F3A" wp14:editId="673A8D44">
                <wp:simplePos x="0" y="0"/>
                <wp:positionH relativeFrom="column">
                  <wp:posOffset>2261870</wp:posOffset>
                </wp:positionH>
                <wp:positionV relativeFrom="paragraph">
                  <wp:posOffset>63500</wp:posOffset>
                </wp:positionV>
                <wp:extent cx="3733800" cy="542925"/>
                <wp:effectExtent l="285750" t="0" r="19050" b="2857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542925"/>
                        </a:xfrm>
                        <a:prstGeom prst="wedgeRoundRectCallout">
                          <a:avLst>
                            <a:gd name="adj1" fmla="val -56893"/>
                            <a:gd name="adj2" fmla="val -31420"/>
                            <a:gd name="adj3" fmla="val 16667"/>
                          </a:avLst>
                        </a:prstGeom>
                        <a:solidFill>
                          <a:srgbClr val="FFFFFF"/>
                        </a:solidFill>
                        <a:ln w="9525">
                          <a:solidFill>
                            <a:srgbClr val="000000"/>
                          </a:solidFill>
                          <a:miter lim="800000"/>
                          <a:headEnd/>
                          <a:tailEnd/>
                        </a:ln>
                      </wps:spPr>
                      <wps:txbx>
                        <w:txbxContent>
                          <w:p w:rsidR="00C50FEC" w:rsidRPr="00EF6251" w:rsidRDefault="00C50FEC" w:rsidP="00C50FEC">
                            <w:pPr>
                              <w:snapToGrid w:val="0"/>
                            </w:pPr>
                            <w:r w:rsidRPr="008A5D1E">
                              <w:rPr>
                                <w:rFonts w:ascii="HG丸ｺﾞｼｯｸM-PRO" w:eastAsia="HG丸ｺﾞｼｯｸM-PRO" w:hAnsi="HG丸ｺﾞｼｯｸM-PRO" w:hint="eastAsia"/>
                                <w:sz w:val="18"/>
                                <w:szCs w:val="18"/>
                              </w:rPr>
                              <w:t>当該医療法人の会計年度の末日後、当該医療法人の翌会計年度以降の財政状態又は損益の状況に重要な影響を及ぼす事象が発生した場合にその内容を記載する。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031" type="#_x0000_t62" style="position:absolute;left:0;text-align:left;margin-left:178.1pt;margin-top:5pt;width:294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" adj="-1489,4013">
                <v:textbox inset="5.85pt,.7pt,5.85pt,.7pt">
                  <w:txbxContent>
                    <w:p w:rsidR="00C50FEC" w:rsidRPr="00EF6251" w:rsidRDefault="00C50FEC" w:rsidP="00C50FEC">
                      <w:pPr>
                        <w:snapToGrid w:val="0"/>
                      </w:pPr>
                      <w:r w:rsidRPr="008A5D1E">
                        <w:rPr>
                          <w:rFonts w:ascii="HG丸ｺﾞｼｯｸM-PRO" w:eastAsia="HG丸ｺﾞｼｯｸM-PRO" w:hAnsi="HG丸ｺﾞｼｯｸM-PRO" w:hint="eastAsia"/>
                          <w:sz w:val="18"/>
                          <w:szCs w:val="18"/>
                        </w:rPr>
                        <w:t>当該医療法人の会計年度の末日後、当該医療法人の翌会計年度以降の財政状態又は損益の状況に重要な影響を及ぼす事象が発生した場合にその内容を記載する。</w:t>
                      </w:r>
                    </w:p>
                  </w:txbxContent>
                </v:textbox>
              </v:shape>
            </w:pict>
          </mc:Fallback>
        </mc:AlternateContent>
      </w:r>
    </w:p>
    <w:p w:rsidR="00C50FEC" w:rsidRDefault="00C50FEC" w:rsidP="00C50FEC">
      <w:pPr>
        <w:pStyle w:val="a3"/>
        <w:spacing w:before="26" w:line="250" w:lineRule="exact"/>
        <w:ind w:left="4" w:right="-95" w:hanging="4"/>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hint="eastAsia"/>
          <w:sz w:val="22"/>
          <w:szCs w:val="22"/>
        </w:rPr>
        <w:t xml:space="preserve">  </w:t>
      </w:r>
      <w:r w:rsidRPr="007D654E">
        <w:rPr>
          <w:rFonts w:ascii="HG正楷書体-PRO" w:eastAsia="HG正楷書体-PRO" w:hAnsi="ＭＳ Ｐゴシック" w:cstheme="minorBidi" w:hint="eastAsia"/>
          <w:sz w:val="22"/>
          <w:szCs w:val="22"/>
        </w:rPr>
        <w:t>該当なし</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Pr="00BA64C6" w:rsidRDefault="00C50FEC" w:rsidP="00C50FEC">
      <w:pPr>
        <w:pStyle w:val="a3"/>
        <w:spacing w:before="26" w:line="250" w:lineRule="exact"/>
        <w:ind w:left="4" w:right="-95" w:hanging="4"/>
        <w:rPr>
          <w:rFonts w:ascii="ＭＳ Ｐゴシック" w:eastAsia="ＭＳ Ｐゴシック" w:hAnsi="ＭＳ Ｐゴシック" w:cstheme="minorBidi"/>
          <w:sz w:val="22"/>
          <w:szCs w:val="22"/>
        </w:rPr>
      </w:pPr>
      <w:r w:rsidRPr="00BA64C6">
        <w:rPr>
          <w:rFonts w:ascii="ＭＳ Ｐゴシック" w:eastAsia="ＭＳ Ｐゴシック" w:hAnsi="ＭＳ Ｐゴシック" w:hint="eastAsia"/>
          <w:color w:val="000000"/>
          <w:sz w:val="22"/>
          <w:szCs w:val="22"/>
        </w:rPr>
        <w:t>１３ その他医療法人の財政状態又は損益の状況を明らかにするために必要な事項</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noProof/>
          <w:sz w:val="22"/>
          <w:szCs w:val="22"/>
        </w:rPr>
        <mc:AlternateContent>
          <mc:Choice Requires="wps">
            <w:drawing>
              <wp:anchor distT="0" distB="0" distL="114300" distR="114300" simplePos="0" relativeHeight="251663360" behindDoc="0" locked="0" layoutInCell="1" allowOverlap="1" wp14:anchorId="4C4A6ACE" wp14:editId="5DF03966">
                <wp:simplePos x="0" y="0"/>
                <wp:positionH relativeFrom="column">
                  <wp:posOffset>2261870</wp:posOffset>
                </wp:positionH>
                <wp:positionV relativeFrom="paragraph">
                  <wp:posOffset>124461</wp:posOffset>
                </wp:positionV>
                <wp:extent cx="3733800" cy="1828800"/>
                <wp:effectExtent l="266700" t="0" r="19050" b="1905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828800"/>
                        </a:xfrm>
                        <a:prstGeom prst="wedgeRoundRectCallout">
                          <a:avLst>
                            <a:gd name="adj1" fmla="val -56893"/>
                            <a:gd name="adj2" fmla="val -31420"/>
                            <a:gd name="adj3" fmla="val 16667"/>
                          </a:avLst>
                        </a:prstGeom>
                        <a:solidFill>
                          <a:srgbClr val="FFFFFF"/>
                        </a:solidFill>
                        <a:ln w="9525">
                          <a:solidFill>
                            <a:srgbClr val="000000"/>
                          </a:solidFill>
                          <a:miter lim="800000"/>
                          <a:headEnd/>
                          <a:tailEnd/>
                        </a:ln>
                      </wps:spPr>
                      <wps:txbx>
                        <w:txbxContent>
                          <w:p w:rsidR="00C50FEC" w:rsidRDefault="00C50FEC" w:rsidP="00C50FEC">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以下のような事項について記載する。</w:t>
                            </w:r>
                          </w:p>
                          <w:p w:rsidR="00C50FEC" w:rsidRDefault="00C50FEC" w:rsidP="00C50FEC">
                            <w:pPr>
                              <w:snapToGrid w:val="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① 固定資産の償却年数又は残存価額の変更に重要性がある場合の</w:t>
                            </w:r>
                          </w:p>
                          <w:p w:rsidR="00C50FEC" w:rsidRPr="00DC71DE" w:rsidRDefault="00C50FEC" w:rsidP="00C50FEC">
                            <w:pPr>
                              <w:snapToGrid w:val="0"/>
                              <w:ind w:firstLineChars="100" w:firstLine="18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影響額</w:t>
                            </w:r>
                          </w:p>
                          <w:p w:rsidR="00C50FEC" w:rsidRDefault="00C50FEC" w:rsidP="00C50FEC">
                            <w:pPr>
                              <w:snapToGrid w:val="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② 満期保有目的の債券に重要性がある場合の内訳並びに帳簿価</w:t>
                            </w:r>
                          </w:p>
                          <w:p w:rsidR="00C50FEC" w:rsidRPr="00DC71DE" w:rsidRDefault="00C50FEC" w:rsidP="00C50FEC">
                            <w:pPr>
                              <w:snapToGrid w:val="0"/>
                              <w:ind w:firstLineChars="100" w:firstLine="18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額、時価及び評価損益</w:t>
                            </w:r>
                          </w:p>
                          <w:p w:rsidR="00C50FEC" w:rsidRDefault="00C50FEC" w:rsidP="00C50FEC">
                            <w:pPr>
                              <w:snapToGrid w:val="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③ 原則法を適用した場合の、退職給付引当金の計算の前提とした</w:t>
                            </w:r>
                          </w:p>
                          <w:p w:rsidR="00C50FEC" w:rsidRPr="00DC71DE" w:rsidRDefault="00C50FEC" w:rsidP="00C50FEC">
                            <w:pPr>
                              <w:snapToGrid w:val="0"/>
                              <w:ind w:firstLineChars="100" w:firstLine="18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退職給付債務等の内容</w:t>
                            </w:r>
                          </w:p>
                          <w:p w:rsidR="00C50FEC" w:rsidRDefault="00C50FEC" w:rsidP="00C50FEC">
                            <w:pPr>
                              <w:snapToGrid w:val="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④ 繰延税金資産及び繰延税金負債に重要性がある場合の主な発生</w:t>
                            </w:r>
                          </w:p>
                          <w:p w:rsidR="00C50FEC" w:rsidRPr="00DC71DE" w:rsidRDefault="00C50FEC" w:rsidP="00C50FEC">
                            <w:pPr>
                              <w:snapToGrid w:val="0"/>
                              <w:ind w:firstLineChars="100" w:firstLine="18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原因別内訳</w:t>
                            </w:r>
                          </w:p>
                          <w:p w:rsidR="00C50FEC" w:rsidRDefault="00C50FEC" w:rsidP="00C50FEC">
                            <w:pPr>
                              <w:snapToGrid w:val="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⑤ 補助金等に重要性がある場合の内訳、交付者及び貸借対照表等</w:t>
                            </w:r>
                          </w:p>
                          <w:p w:rsidR="00C50FEC" w:rsidRPr="00EF6251" w:rsidRDefault="00C50FEC" w:rsidP="00C50FEC">
                            <w:pPr>
                              <w:snapToGrid w:val="0"/>
                              <w:ind w:firstLineChars="100" w:firstLine="180"/>
                            </w:pPr>
                            <w:proofErr w:type="gramStart"/>
                            <w:r w:rsidRPr="00DC71DE">
                              <w:rPr>
                                <w:rFonts w:ascii="HG丸ｺﾞｼｯｸM-PRO" w:eastAsia="HG丸ｺﾞｼｯｸM-PRO" w:hAnsi="HG丸ｺﾞｼｯｸM-PRO" w:hint="eastAsia"/>
                                <w:sz w:val="18"/>
                                <w:szCs w:val="18"/>
                              </w:rPr>
                              <w:t>への</w:t>
                            </w:r>
                            <w:proofErr w:type="gramEnd"/>
                            <w:r w:rsidRPr="00DC71DE">
                              <w:rPr>
                                <w:rFonts w:ascii="HG丸ｺﾞｼｯｸM-PRO" w:eastAsia="HG丸ｺﾞｼｯｸM-PRO" w:hAnsi="HG丸ｺﾞｼｯｸM-PRO" w:hint="eastAsia"/>
                                <w:sz w:val="18"/>
                                <w:szCs w:val="18"/>
                              </w:rPr>
                              <w:t>影響額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32" type="#_x0000_t62" style="position:absolute;left:0;text-align:left;margin-left:178.1pt;margin-top:9.8pt;width:294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" adj="-1489,4013">
                <v:textbox inset="5.85pt,.7pt,5.85pt,.7pt">
                  <w:txbxContent>
                    <w:p w:rsidR="00C50FEC" w:rsidRDefault="00C50FEC" w:rsidP="00C50FEC">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以下のような事項について記載する。</w:t>
                      </w:r>
                    </w:p>
                    <w:p w:rsidR="00C50FEC" w:rsidRDefault="00C50FEC" w:rsidP="00C50FEC">
                      <w:pPr>
                        <w:snapToGrid w:val="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① 固定資産の償却年数又は残存価額の変更に重要性がある場合の</w:t>
                      </w:r>
                    </w:p>
                    <w:p w:rsidR="00C50FEC" w:rsidRPr="00DC71DE" w:rsidRDefault="00C50FEC" w:rsidP="00C50FEC">
                      <w:pPr>
                        <w:snapToGrid w:val="0"/>
                        <w:ind w:firstLineChars="100" w:firstLine="18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影響額</w:t>
                      </w:r>
                    </w:p>
                    <w:p w:rsidR="00C50FEC" w:rsidRDefault="00C50FEC" w:rsidP="00C50FEC">
                      <w:pPr>
                        <w:snapToGrid w:val="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② 満期保有目的の債券に重要性がある場合の内訳並びに帳簿価</w:t>
                      </w:r>
                    </w:p>
                    <w:p w:rsidR="00C50FEC" w:rsidRPr="00DC71DE" w:rsidRDefault="00C50FEC" w:rsidP="00C50FEC">
                      <w:pPr>
                        <w:snapToGrid w:val="0"/>
                        <w:ind w:firstLineChars="100" w:firstLine="18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額、時価及び評価損益</w:t>
                      </w:r>
                    </w:p>
                    <w:p w:rsidR="00C50FEC" w:rsidRDefault="00C50FEC" w:rsidP="00C50FEC">
                      <w:pPr>
                        <w:snapToGrid w:val="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③ 原則法を適用した場合の、退職給付引当金の計算の前提とした</w:t>
                      </w:r>
                    </w:p>
                    <w:p w:rsidR="00C50FEC" w:rsidRPr="00DC71DE" w:rsidRDefault="00C50FEC" w:rsidP="00C50FEC">
                      <w:pPr>
                        <w:snapToGrid w:val="0"/>
                        <w:ind w:firstLineChars="100" w:firstLine="18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退職給付債務等の内容</w:t>
                      </w:r>
                    </w:p>
                    <w:p w:rsidR="00C50FEC" w:rsidRDefault="00C50FEC" w:rsidP="00C50FEC">
                      <w:pPr>
                        <w:snapToGrid w:val="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④ 繰延税金資産及び繰延税金負債に重要性がある場合の主な発生</w:t>
                      </w:r>
                    </w:p>
                    <w:p w:rsidR="00C50FEC" w:rsidRPr="00DC71DE" w:rsidRDefault="00C50FEC" w:rsidP="00C50FEC">
                      <w:pPr>
                        <w:snapToGrid w:val="0"/>
                        <w:ind w:firstLineChars="100" w:firstLine="18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原因別内訳</w:t>
                      </w:r>
                    </w:p>
                    <w:p w:rsidR="00C50FEC" w:rsidRDefault="00C50FEC" w:rsidP="00C50FEC">
                      <w:pPr>
                        <w:snapToGrid w:val="0"/>
                        <w:rPr>
                          <w:rFonts w:ascii="HG丸ｺﾞｼｯｸM-PRO" w:eastAsia="HG丸ｺﾞｼｯｸM-PRO" w:hAnsi="HG丸ｺﾞｼｯｸM-PRO"/>
                          <w:sz w:val="18"/>
                          <w:szCs w:val="18"/>
                        </w:rPr>
                      </w:pPr>
                      <w:r w:rsidRPr="00DC71DE">
                        <w:rPr>
                          <w:rFonts w:ascii="HG丸ｺﾞｼｯｸM-PRO" w:eastAsia="HG丸ｺﾞｼｯｸM-PRO" w:hAnsi="HG丸ｺﾞｼｯｸM-PRO" w:hint="eastAsia"/>
                          <w:sz w:val="18"/>
                          <w:szCs w:val="18"/>
                        </w:rPr>
                        <w:t>⑤ 補助金等に重要性がある場合の内訳、交付者及び貸借対照表等</w:t>
                      </w:r>
                    </w:p>
                    <w:p w:rsidR="00C50FEC" w:rsidRPr="00EF6251" w:rsidRDefault="00C50FEC" w:rsidP="00C50FEC">
                      <w:pPr>
                        <w:snapToGrid w:val="0"/>
                        <w:ind w:firstLineChars="100" w:firstLine="180"/>
                      </w:pPr>
                      <w:proofErr w:type="gramStart"/>
                      <w:r w:rsidRPr="00DC71DE">
                        <w:rPr>
                          <w:rFonts w:ascii="HG丸ｺﾞｼｯｸM-PRO" w:eastAsia="HG丸ｺﾞｼｯｸM-PRO" w:hAnsi="HG丸ｺﾞｼｯｸM-PRO" w:hint="eastAsia"/>
                          <w:sz w:val="18"/>
                          <w:szCs w:val="18"/>
                        </w:rPr>
                        <w:t>への</w:t>
                      </w:r>
                      <w:proofErr w:type="gramEnd"/>
                      <w:r w:rsidRPr="00DC71DE">
                        <w:rPr>
                          <w:rFonts w:ascii="HG丸ｺﾞｼｯｸM-PRO" w:eastAsia="HG丸ｺﾞｼｯｸM-PRO" w:hAnsi="HG丸ｺﾞｼｯｸM-PRO" w:hint="eastAsia"/>
                          <w:sz w:val="18"/>
                          <w:szCs w:val="18"/>
                        </w:rPr>
                        <w:t>影響額</w:t>
                      </w:r>
                    </w:p>
                  </w:txbxContent>
                </v:textbox>
              </v:shape>
            </w:pict>
          </mc:Fallback>
        </mc:AlternateContent>
      </w:r>
    </w:p>
    <w:p w:rsidR="00C50FEC" w:rsidRDefault="00C50FEC" w:rsidP="00C50FEC">
      <w:pPr>
        <w:pStyle w:val="a3"/>
        <w:spacing w:before="26" w:line="250" w:lineRule="exact"/>
        <w:ind w:left="4" w:right="-95" w:hanging="4"/>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hint="eastAsia"/>
          <w:sz w:val="22"/>
          <w:szCs w:val="22"/>
        </w:rPr>
        <w:t xml:space="preserve">  </w:t>
      </w:r>
      <w:r w:rsidRPr="007D654E">
        <w:rPr>
          <w:rFonts w:ascii="HG正楷書体-PRO" w:eastAsia="HG正楷書体-PRO" w:hAnsi="ＭＳ Ｐゴシック" w:cstheme="minorBidi" w:hint="eastAsia"/>
          <w:sz w:val="22"/>
          <w:szCs w:val="22"/>
        </w:rPr>
        <w:t>該当なし</w:t>
      </w:r>
    </w:p>
    <w:p w:rsidR="00C50FEC" w:rsidRPr="00BA64C6"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p>
    <w:p w:rsidR="00C50FEC" w:rsidRDefault="00C50FEC" w:rsidP="00C50FEC">
      <w:pPr>
        <w:pStyle w:val="a3"/>
        <w:spacing w:line="250" w:lineRule="exact"/>
        <w:ind w:left="4" w:right="-95" w:hanging="4"/>
        <w:rPr>
          <w:rFonts w:ascii="ＭＳ Ｐゴシック" w:eastAsia="ＭＳ Ｐゴシック" w:hAnsi="ＭＳ Ｐゴシック" w:cstheme="minorBidi"/>
          <w:sz w:val="22"/>
          <w:szCs w:val="22"/>
        </w:rPr>
      </w:pPr>
      <w:r>
        <w:rPr>
          <w:rFonts w:ascii="ＭＳ Ｐゴシック" w:eastAsia="ＭＳ Ｐゴシック" w:hAnsi="ＭＳ Ｐゴシック" w:cstheme="minorBidi" w:hint="eastAsia"/>
          <w:noProof/>
          <w:sz w:val="22"/>
          <w:szCs w:val="22"/>
        </w:rPr>
        <mc:AlternateContent>
          <mc:Choice Requires="wps">
            <w:drawing>
              <wp:anchor distT="0" distB="0" distL="114300" distR="114300" simplePos="0" relativeHeight="251664384" behindDoc="0" locked="0" layoutInCell="1" allowOverlap="1" wp14:anchorId="63D6F2B7" wp14:editId="482A4F90">
                <wp:simplePos x="0" y="0"/>
                <wp:positionH relativeFrom="column">
                  <wp:posOffset>-128905</wp:posOffset>
                </wp:positionH>
                <wp:positionV relativeFrom="paragraph">
                  <wp:posOffset>9525</wp:posOffset>
                </wp:positionV>
                <wp:extent cx="6219825" cy="952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19825" cy="952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0.15pt;margin-top:.75pt;width:489.75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" filled="f" strokecolor="black [3213]"/>
            </w:pict>
          </mc:Fallback>
        </mc:AlternateContent>
      </w:r>
    </w:p>
    <w:p w:rsidR="00C50FEC" w:rsidRPr="00407E15" w:rsidRDefault="00C50FEC" w:rsidP="00C50FEC">
      <w:pPr>
        <w:autoSpaceDE w:val="0"/>
        <w:autoSpaceDN w:val="0"/>
        <w:adjustRightInd w:val="0"/>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実際の作成にあたっては、「</w:t>
      </w:r>
      <w:r w:rsidRPr="00A02A00">
        <w:rPr>
          <w:rFonts w:ascii="HG丸ｺﾞｼｯｸM-PRO" w:eastAsia="HG丸ｺﾞｼｯｸM-PRO" w:hAnsi="HG丸ｺﾞｼｯｸM-PRO"/>
          <w:bCs/>
        </w:rPr>
        <w:t>医療法人会計基準（平成</w:t>
      </w:r>
      <w:r>
        <w:rPr>
          <w:rFonts w:ascii="HG丸ｺﾞｼｯｸM-PRO" w:eastAsia="HG丸ｺﾞｼｯｸM-PRO" w:hAnsi="HG丸ｺﾞｼｯｸM-PRO" w:hint="eastAsia"/>
          <w:bCs/>
        </w:rPr>
        <w:t>28</w:t>
      </w:r>
      <w:r w:rsidRPr="00A02A00">
        <w:rPr>
          <w:rFonts w:ascii="HG丸ｺﾞｼｯｸM-PRO" w:eastAsia="HG丸ｺﾞｼｯｸM-PRO" w:hAnsi="HG丸ｺﾞｼｯｸM-PRO"/>
          <w:bCs/>
        </w:rPr>
        <w:t>年</w:t>
      </w:r>
      <w:r>
        <w:rPr>
          <w:rFonts w:ascii="HG丸ｺﾞｼｯｸM-PRO" w:eastAsia="HG丸ｺﾞｼｯｸM-PRO" w:hAnsi="HG丸ｺﾞｼｯｸM-PRO" w:hint="eastAsia"/>
          <w:bCs/>
        </w:rPr>
        <w:t>４</w:t>
      </w:r>
      <w:r w:rsidRPr="00A02A00">
        <w:rPr>
          <w:rFonts w:ascii="HG丸ｺﾞｼｯｸM-PRO" w:eastAsia="HG丸ｺﾞｼｯｸM-PRO" w:hAnsi="HG丸ｺﾞｼｯｸM-PRO"/>
          <w:bCs/>
        </w:rPr>
        <w:t>月</w:t>
      </w:r>
      <w:r>
        <w:rPr>
          <w:rFonts w:ascii="HG丸ｺﾞｼｯｸM-PRO" w:eastAsia="HG丸ｺﾞｼｯｸM-PRO" w:hAnsi="HG丸ｺﾞｼｯｸM-PRO" w:hint="eastAsia"/>
          <w:bCs/>
        </w:rPr>
        <w:t>20</w:t>
      </w:r>
      <w:r w:rsidRPr="00A02A00">
        <w:rPr>
          <w:rFonts w:ascii="HG丸ｺﾞｼｯｸM-PRO" w:eastAsia="HG丸ｺﾞｼｯｸM-PRO" w:hAnsi="HG丸ｺﾞｼｯｸM-PRO"/>
          <w:bCs/>
        </w:rPr>
        <w:t>日厚生労働省令第</w:t>
      </w:r>
      <w:r>
        <w:rPr>
          <w:rFonts w:ascii="HG丸ｺﾞｼｯｸM-PRO" w:eastAsia="HG丸ｺﾞｼｯｸM-PRO" w:hAnsi="HG丸ｺﾞｼｯｸM-PRO" w:hint="eastAsia"/>
          <w:bCs/>
        </w:rPr>
        <w:t>95</w:t>
      </w:r>
      <w:r w:rsidRPr="00A02A00">
        <w:rPr>
          <w:rFonts w:ascii="HG丸ｺﾞｼｯｸM-PRO" w:eastAsia="HG丸ｺﾞｼｯｸM-PRO" w:hAnsi="HG丸ｺﾞｼｯｸM-PRO"/>
          <w:bCs/>
        </w:rPr>
        <w:t>号）</w:t>
      </w:r>
      <w:r>
        <w:rPr>
          <w:rFonts w:ascii="HG丸ｺﾞｼｯｸM-PRO" w:eastAsia="HG丸ｺﾞｼｯｸM-PRO" w:hAnsi="HG丸ｺﾞｼｯｸM-PRO" w:hint="eastAsia"/>
          <w:bCs/>
        </w:rPr>
        <w:t>」及び</w:t>
      </w:r>
      <w:r>
        <w:rPr>
          <w:rFonts w:ascii="HG丸ｺﾞｼｯｸM-PRO" w:eastAsia="HG丸ｺﾞｼｯｸM-PRO" w:hAnsi="HG丸ｺﾞｼｯｸM-PRO" w:hint="eastAsia"/>
          <w:sz w:val="22"/>
        </w:rPr>
        <w:t>「</w:t>
      </w:r>
      <w:r w:rsidRPr="00407E15">
        <w:rPr>
          <w:rFonts w:ascii="HG丸ｺﾞｼｯｸM-PRO" w:eastAsia="HG丸ｺﾞｼｯｸM-PRO" w:hAnsi="HG丸ｺﾞｼｯｸM-PRO" w:hint="eastAsia"/>
          <w:sz w:val="22"/>
        </w:rPr>
        <w:t>医療法人会計基準適用上の留意事項並びに財産目録、純資産変動計算書及び附属明細表の作成方法に関する運用指針</w:t>
      </w:r>
      <w:r>
        <w:rPr>
          <w:rFonts w:ascii="HG丸ｺﾞｼｯｸM-PRO" w:eastAsia="HG丸ｺﾞｼｯｸM-PRO" w:hAnsi="HG丸ｺﾞｼｯｸM-PRO" w:hint="eastAsia"/>
          <w:sz w:val="22"/>
        </w:rPr>
        <w:t>（平成28年4月20日</w:t>
      </w:r>
      <w:r w:rsidRPr="00407E15">
        <w:rPr>
          <w:rFonts w:ascii="HG丸ｺﾞｼｯｸM-PRO" w:eastAsia="HG丸ｺﾞｼｯｸM-PRO" w:hAnsi="HG丸ｺﾞｼｯｸM-PRO" w:cs="ＭＳ明朝" w:hint="eastAsia"/>
          <w:kern w:val="0"/>
          <w:sz w:val="22"/>
        </w:rPr>
        <w:t>医政発</w:t>
      </w:r>
      <w:r>
        <w:rPr>
          <w:rFonts w:ascii="HG丸ｺﾞｼｯｸM-PRO" w:eastAsia="HG丸ｺﾞｼｯｸM-PRO" w:hAnsi="HG丸ｺﾞｼｯｸM-PRO" w:cs="ＭＳ明朝" w:hint="eastAsia"/>
          <w:kern w:val="0"/>
          <w:sz w:val="22"/>
        </w:rPr>
        <w:t>0420</w:t>
      </w:r>
      <w:r w:rsidRPr="00407E15">
        <w:rPr>
          <w:rFonts w:ascii="HG丸ｺﾞｼｯｸM-PRO" w:eastAsia="HG丸ｺﾞｼｯｸM-PRO" w:hAnsi="HG丸ｺﾞｼｯｸM-PRO" w:cs="ＭＳ明朝"/>
          <w:kern w:val="0"/>
          <w:sz w:val="22"/>
        </w:rPr>
        <w:t xml:space="preserve"> </w:t>
      </w:r>
      <w:r w:rsidRPr="00407E15">
        <w:rPr>
          <w:rFonts w:ascii="HG丸ｺﾞｼｯｸM-PRO" w:eastAsia="HG丸ｺﾞｼｯｸM-PRO" w:hAnsi="HG丸ｺﾞｼｯｸM-PRO" w:cs="ＭＳ明朝" w:hint="eastAsia"/>
          <w:kern w:val="0"/>
          <w:sz w:val="22"/>
        </w:rPr>
        <w:t>第</w:t>
      </w:r>
      <w:r>
        <w:rPr>
          <w:rFonts w:ascii="HG丸ｺﾞｼｯｸM-PRO" w:eastAsia="HG丸ｺﾞｼｯｸM-PRO" w:hAnsi="HG丸ｺﾞｼｯｸM-PRO" w:cs="ＭＳ明朝" w:hint="eastAsia"/>
          <w:kern w:val="0"/>
          <w:sz w:val="22"/>
        </w:rPr>
        <w:t>5</w:t>
      </w:r>
      <w:r w:rsidRPr="00407E15">
        <w:rPr>
          <w:rFonts w:ascii="HG丸ｺﾞｼｯｸM-PRO" w:eastAsia="HG丸ｺﾞｼｯｸM-PRO" w:hAnsi="HG丸ｺﾞｼｯｸM-PRO" w:cs="ＭＳ明朝" w:hint="eastAsia"/>
          <w:kern w:val="0"/>
          <w:sz w:val="22"/>
        </w:rPr>
        <w:t>号</w:t>
      </w:r>
      <w:r>
        <w:rPr>
          <w:rFonts w:ascii="HG丸ｺﾞｼｯｸM-PRO" w:eastAsia="HG丸ｺﾞｼｯｸM-PRO" w:hAnsi="HG丸ｺﾞｼｯｸM-PRO" w:cs="ＭＳ明朝" w:hint="eastAsia"/>
          <w:kern w:val="0"/>
          <w:sz w:val="22"/>
        </w:rPr>
        <w:t>）」を参照ください。</w:t>
      </w:r>
    </w:p>
    <w:p w:rsidR="00C50FEC" w:rsidRPr="00C50FEC" w:rsidRDefault="00C50FEC" w:rsidP="00BA64C6">
      <w:pPr>
        <w:pStyle w:val="a3"/>
        <w:spacing w:before="36" w:line="250" w:lineRule="exact"/>
        <w:ind w:left="4" w:right="-95" w:hanging="4"/>
        <w:rPr>
          <w:rFonts w:cstheme="minorBidi"/>
          <w:sz w:val="22"/>
          <w:szCs w:val="22"/>
        </w:rPr>
      </w:pPr>
      <w:bookmarkStart w:id="0" w:name="_GoBack"/>
      <w:bookmarkEnd w:id="0"/>
    </w:p>
    <w:sectPr w:rsidR="00C50FEC" w:rsidRPr="00C50FEC" w:rsidSect="00BA64C6">
      <w:pgSz w:w="11906" w:h="16838"/>
      <w:pgMar w:top="1985" w:right="1123" w:bottom="1418" w:left="1463"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A4"/>
    <w:rsid w:val="000C7A17"/>
    <w:rsid w:val="003C68B7"/>
    <w:rsid w:val="003D6804"/>
    <w:rsid w:val="00742419"/>
    <w:rsid w:val="008D3551"/>
    <w:rsid w:val="00BA64C6"/>
    <w:rsid w:val="00BC4CA4"/>
    <w:rsid w:val="00C5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A64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4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A64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4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2017-09-08T06:38:00Z</cp:lastPrinted>
  <dcterms:created xsi:type="dcterms:W3CDTF">2017-09-08T06:11:00Z</dcterms:created>
  <dcterms:modified xsi:type="dcterms:W3CDTF">2017-12-03T23:55:00Z</dcterms:modified>
</cp:coreProperties>
</file>