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4450" w14:textId="77777777" w:rsidR="00AD0683" w:rsidRPr="00AD0683" w:rsidRDefault="00AD0683" w:rsidP="00BF53E8">
      <w:pPr>
        <w:jc w:val="center"/>
        <w:rPr>
          <w:rFonts w:ascii="HG丸ｺﾞｼｯｸM-PRO" w:eastAsia="HG丸ｺﾞｼｯｸM-PRO" w:hAnsi="ＭＳ ゴシック" w:hint="eastAsia"/>
          <w:sz w:val="28"/>
          <w:szCs w:val="28"/>
        </w:rPr>
      </w:pPr>
      <w:bookmarkStart w:id="0" w:name="OLE_LINK1"/>
      <w:r w:rsidRPr="00AD0683">
        <w:rPr>
          <w:rFonts w:ascii="HG丸ｺﾞｼｯｸM-PRO" w:eastAsia="HG丸ｺﾞｼｯｸM-PRO" w:hAnsi="ＭＳ ゴシック" w:hint="eastAsia"/>
          <w:sz w:val="28"/>
          <w:szCs w:val="28"/>
        </w:rPr>
        <w:t>栃木県緩和ケア研修会集合研修標準プログラム</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29"/>
        <w:gridCol w:w="4732"/>
        <w:gridCol w:w="4924"/>
      </w:tblGrid>
      <w:tr w:rsidR="00AD0683" w:rsidRPr="00BF53E8" w14:paraId="6333248B" w14:textId="77777777" w:rsidTr="00AD0683">
        <w:trPr>
          <w:trHeight w:val="550"/>
          <w:jc w:val="center"/>
        </w:trPr>
        <w:tc>
          <w:tcPr>
            <w:tcW w:w="756" w:type="dxa"/>
            <w:tcBorders>
              <w:top w:val="single" w:sz="12" w:space="0" w:color="auto"/>
              <w:left w:val="single" w:sz="12" w:space="0" w:color="auto"/>
            </w:tcBorders>
            <w:shd w:val="clear" w:color="auto" w:fill="auto"/>
            <w:vAlign w:val="center"/>
            <w:hideMark/>
          </w:tcPr>
          <w:p w14:paraId="724594A4" w14:textId="77777777" w:rsidR="00AD0683" w:rsidRPr="00BF53E8" w:rsidRDefault="00AD0683" w:rsidP="009F1F2C">
            <w:pPr>
              <w:jc w:val="center"/>
              <w:rPr>
                <w:rFonts w:ascii="ＭＳ ゴシック" w:eastAsia="ＭＳ ゴシック"/>
                <w:noProof/>
                <w:szCs w:val="21"/>
              </w:rPr>
            </w:pPr>
            <w:r w:rsidRPr="00BF53E8">
              <w:rPr>
                <w:rFonts w:ascii="ＭＳ ゴシック" w:eastAsia="ＭＳ ゴシック" w:hint="eastAsia"/>
                <w:noProof/>
                <w:szCs w:val="21"/>
              </w:rPr>
              <w:t>時間（分）</w:t>
            </w:r>
          </w:p>
        </w:tc>
        <w:tc>
          <w:tcPr>
            <w:tcW w:w="4768" w:type="dxa"/>
            <w:tcBorders>
              <w:top w:val="single" w:sz="12" w:space="0" w:color="auto"/>
            </w:tcBorders>
            <w:shd w:val="clear" w:color="auto" w:fill="auto"/>
            <w:vAlign w:val="center"/>
            <w:hideMark/>
          </w:tcPr>
          <w:p w14:paraId="726440C6" w14:textId="77777777" w:rsidR="00AD0683" w:rsidRPr="00BF53E8" w:rsidRDefault="00AD0683" w:rsidP="009F1F2C">
            <w:pPr>
              <w:jc w:val="center"/>
              <w:rPr>
                <w:rFonts w:ascii="ＭＳ ゴシック" w:eastAsia="ＭＳ ゴシック"/>
                <w:noProof/>
                <w:szCs w:val="21"/>
              </w:rPr>
            </w:pPr>
            <w:r w:rsidRPr="00BF53E8">
              <w:rPr>
                <w:rFonts w:ascii="ＭＳ ゴシック" w:eastAsia="ＭＳ ゴシック" w:hint="eastAsia"/>
                <w:noProof/>
                <w:szCs w:val="21"/>
              </w:rPr>
              <w:t>研修項目</w:t>
            </w:r>
          </w:p>
        </w:tc>
        <w:tc>
          <w:tcPr>
            <w:tcW w:w="4961" w:type="dxa"/>
            <w:tcBorders>
              <w:top w:val="single" w:sz="12" w:space="0" w:color="auto"/>
              <w:right w:val="single" w:sz="12" w:space="0" w:color="auto"/>
            </w:tcBorders>
            <w:shd w:val="clear" w:color="auto" w:fill="auto"/>
            <w:vAlign w:val="center"/>
          </w:tcPr>
          <w:p w14:paraId="0B15ED09" w14:textId="77777777" w:rsidR="00AD0683" w:rsidRPr="00BF53E8" w:rsidRDefault="00AD0683" w:rsidP="009F1F2C">
            <w:pPr>
              <w:jc w:val="center"/>
              <w:rPr>
                <w:rFonts w:ascii="ＭＳ ゴシック" w:eastAsia="ＭＳ ゴシック" w:hint="eastAsia"/>
                <w:noProof/>
                <w:szCs w:val="21"/>
              </w:rPr>
            </w:pPr>
            <w:r w:rsidRPr="00BF53E8">
              <w:rPr>
                <w:rFonts w:ascii="ＭＳ ゴシック" w:eastAsia="ＭＳ ゴシック" w:hint="eastAsia"/>
                <w:noProof/>
                <w:szCs w:val="21"/>
              </w:rPr>
              <w:t>対応する開催指針の項目</w:t>
            </w:r>
          </w:p>
        </w:tc>
      </w:tr>
      <w:tr w:rsidR="00AD0683" w:rsidRPr="00BF53E8" w14:paraId="469882BA" w14:textId="77777777" w:rsidTr="00BF53E8">
        <w:trPr>
          <w:trHeight w:val="489"/>
          <w:jc w:val="center"/>
        </w:trPr>
        <w:tc>
          <w:tcPr>
            <w:tcW w:w="756" w:type="dxa"/>
            <w:tcBorders>
              <w:left w:val="single" w:sz="12" w:space="0" w:color="auto"/>
            </w:tcBorders>
            <w:shd w:val="clear" w:color="auto" w:fill="auto"/>
            <w:vAlign w:val="center"/>
            <w:hideMark/>
          </w:tcPr>
          <w:p w14:paraId="3C0DE421" w14:textId="77777777" w:rsidR="00AD0683" w:rsidRPr="00BF53E8" w:rsidRDefault="00AD0683" w:rsidP="009F1F2C">
            <w:pPr>
              <w:jc w:val="center"/>
              <w:rPr>
                <w:rFonts w:hAnsi="ＭＳ 明朝"/>
                <w:noProof/>
                <w:szCs w:val="21"/>
              </w:rPr>
            </w:pPr>
            <w:r w:rsidRPr="00BF53E8">
              <w:rPr>
                <w:rFonts w:hAnsi="ＭＳ 明朝" w:hint="eastAsia"/>
                <w:noProof/>
                <w:szCs w:val="21"/>
              </w:rPr>
              <w:t>10</w:t>
            </w:r>
          </w:p>
        </w:tc>
        <w:tc>
          <w:tcPr>
            <w:tcW w:w="4768" w:type="dxa"/>
            <w:shd w:val="clear" w:color="auto" w:fill="auto"/>
            <w:vAlign w:val="center"/>
            <w:hideMark/>
          </w:tcPr>
          <w:p w14:paraId="7BF59496" w14:textId="77777777" w:rsidR="00AD0683" w:rsidRPr="00BF53E8" w:rsidRDefault="00AD0683" w:rsidP="009F1F2C">
            <w:pPr>
              <w:rPr>
                <w:rFonts w:hAnsi="ＭＳ 明朝"/>
                <w:noProof/>
                <w:szCs w:val="21"/>
              </w:rPr>
            </w:pPr>
            <w:r w:rsidRPr="00BF53E8">
              <w:rPr>
                <w:rFonts w:hAnsi="ＭＳ 明朝" w:hint="eastAsia"/>
                <w:noProof/>
                <w:szCs w:val="21"/>
              </w:rPr>
              <w:t>緩和ケア研修会の開催にあたって</w:t>
            </w:r>
          </w:p>
        </w:tc>
        <w:tc>
          <w:tcPr>
            <w:tcW w:w="4961" w:type="dxa"/>
            <w:tcBorders>
              <w:right w:val="single" w:sz="12" w:space="0" w:color="auto"/>
            </w:tcBorders>
            <w:shd w:val="clear" w:color="auto" w:fill="auto"/>
            <w:vAlign w:val="center"/>
          </w:tcPr>
          <w:p w14:paraId="17522D17" w14:textId="77777777" w:rsidR="00AD0683" w:rsidRPr="00BF53E8" w:rsidRDefault="00AD0683" w:rsidP="009F1F2C">
            <w:pPr>
              <w:rPr>
                <w:rFonts w:hAnsi="ＭＳ 明朝" w:hint="eastAsia"/>
                <w:noProof/>
                <w:szCs w:val="21"/>
              </w:rPr>
            </w:pPr>
            <w:r w:rsidRPr="00BF53E8">
              <w:rPr>
                <w:rFonts w:hAnsi="ＭＳ 明朝" w:hint="eastAsia"/>
                <w:noProof/>
                <w:szCs w:val="21"/>
              </w:rPr>
              <w:t>―</w:t>
            </w:r>
          </w:p>
        </w:tc>
      </w:tr>
      <w:tr w:rsidR="00AD0683" w:rsidRPr="00BF53E8" w14:paraId="54E1EDDE" w14:textId="77777777" w:rsidTr="00BF53E8">
        <w:trPr>
          <w:trHeight w:val="1984"/>
          <w:jc w:val="center"/>
        </w:trPr>
        <w:tc>
          <w:tcPr>
            <w:tcW w:w="756" w:type="dxa"/>
            <w:tcBorders>
              <w:left w:val="single" w:sz="12" w:space="0" w:color="auto"/>
            </w:tcBorders>
            <w:shd w:val="clear" w:color="auto" w:fill="auto"/>
            <w:vAlign w:val="center"/>
            <w:hideMark/>
          </w:tcPr>
          <w:p w14:paraId="63DBFC53" w14:textId="77777777" w:rsidR="00AD0683" w:rsidRPr="00BF53E8" w:rsidRDefault="00AD0683" w:rsidP="009F1F2C">
            <w:pPr>
              <w:jc w:val="center"/>
              <w:rPr>
                <w:rFonts w:hAnsi="ＭＳ 明朝"/>
                <w:noProof/>
                <w:szCs w:val="21"/>
              </w:rPr>
            </w:pPr>
            <w:r w:rsidRPr="00BF53E8">
              <w:rPr>
                <w:rFonts w:hAnsi="ＭＳ 明朝" w:hint="eastAsia"/>
                <w:noProof/>
                <w:szCs w:val="21"/>
              </w:rPr>
              <w:t>45</w:t>
            </w:r>
            <w:r w:rsidRPr="00BF53E8">
              <w:rPr>
                <w:rFonts w:hAnsi="ＭＳ 明朝" w:hint="eastAsia"/>
                <w:noProof/>
                <w:szCs w:val="21"/>
              </w:rPr>
              <w:t>～</w:t>
            </w:r>
          </w:p>
        </w:tc>
        <w:tc>
          <w:tcPr>
            <w:tcW w:w="4768" w:type="dxa"/>
            <w:shd w:val="clear" w:color="auto" w:fill="auto"/>
            <w:vAlign w:val="center"/>
            <w:hideMark/>
          </w:tcPr>
          <w:p w14:paraId="096BE56E" w14:textId="77777777" w:rsidR="00AD0683" w:rsidRPr="00BF53E8" w:rsidRDefault="00AD0683" w:rsidP="009F1F2C">
            <w:pPr>
              <w:rPr>
                <w:rFonts w:hAnsi="ＭＳ 明朝" w:hint="eastAsia"/>
                <w:noProof/>
                <w:szCs w:val="21"/>
              </w:rPr>
            </w:pPr>
            <w:r w:rsidRPr="00BF53E8">
              <w:rPr>
                <w:rFonts w:hAnsi="ＭＳ 明朝" w:hint="eastAsia"/>
                <w:noProof/>
                <w:szCs w:val="21"/>
              </w:rPr>
              <w:t>・緩和ケア概論</w:t>
            </w:r>
          </w:p>
          <w:p w14:paraId="0B4D684F" w14:textId="77777777" w:rsidR="00AD0683" w:rsidRPr="00BF53E8" w:rsidRDefault="00AD0683" w:rsidP="009F1F2C">
            <w:pPr>
              <w:rPr>
                <w:rFonts w:hAnsi="ＭＳ 明朝" w:hint="eastAsia"/>
                <w:noProof/>
                <w:szCs w:val="21"/>
              </w:rPr>
            </w:pPr>
            <w:r w:rsidRPr="00BF53E8">
              <w:rPr>
                <w:rFonts w:hAnsi="ＭＳ 明朝" w:hint="eastAsia"/>
                <w:noProof/>
                <w:szCs w:val="21"/>
              </w:rPr>
              <w:t>・がん性疼痛の評価と治療</w:t>
            </w:r>
          </w:p>
          <w:p w14:paraId="33A74CC8" w14:textId="77777777" w:rsidR="00AD0683" w:rsidRPr="00BF53E8" w:rsidRDefault="00CA7458" w:rsidP="009F1F2C">
            <w:pPr>
              <w:rPr>
                <w:rFonts w:hAnsi="ＭＳ 明朝" w:hint="eastAsia"/>
                <w:noProof/>
                <w:szCs w:val="21"/>
              </w:rPr>
            </w:pPr>
            <w:r>
              <w:rPr>
                <w:rFonts w:hAnsi="ＭＳ 明朝" w:hint="eastAsia"/>
                <w:noProof/>
                <w:szCs w:val="21"/>
              </w:rPr>
              <w:t>・消化器症状、</w:t>
            </w:r>
            <w:r w:rsidR="00AD0683" w:rsidRPr="00BF53E8">
              <w:rPr>
                <w:rFonts w:hAnsi="ＭＳ 明朝" w:hint="eastAsia"/>
                <w:noProof/>
                <w:szCs w:val="21"/>
              </w:rPr>
              <w:t>呼吸困難</w:t>
            </w:r>
          </w:p>
          <w:p w14:paraId="34396355" w14:textId="77777777" w:rsidR="00AD0683" w:rsidRPr="00BF53E8" w:rsidRDefault="00AD0683" w:rsidP="009F1F2C">
            <w:pPr>
              <w:ind w:left="204" w:hangingChars="100" w:hanging="204"/>
              <w:rPr>
                <w:rFonts w:hAnsi="ＭＳ 明朝" w:hint="eastAsia"/>
                <w:noProof/>
                <w:szCs w:val="21"/>
              </w:rPr>
            </w:pPr>
            <w:r w:rsidRPr="00BF53E8">
              <w:rPr>
                <w:rFonts w:hAnsi="ＭＳ 明朝" w:hint="eastAsia"/>
                <w:noProof/>
                <w:szCs w:val="21"/>
              </w:rPr>
              <w:t>・</w:t>
            </w:r>
            <w:r w:rsidR="00CA7458">
              <w:rPr>
                <w:rFonts w:hAnsi="ＭＳ 明朝" w:hint="eastAsia"/>
                <w:noProof/>
                <w:szCs w:val="21"/>
              </w:rPr>
              <w:t>アドバンス・ケア・プランニング、看取りのケア、</w:t>
            </w:r>
            <w:r w:rsidRPr="00BF53E8">
              <w:rPr>
                <w:rFonts w:hAnsi="ＭＳ 明朝" w:hint="eastAsia"/>
                <w:noProof/>
                <w:szCs w:val="21"/>
              </w:rPr>
              <w:t>家族・遺族ケア</w:t>
            </w:r>
          </w:p>
          <w:p w14:paraId="18A48315" w14:textId="77777777" w:rsidR="00AD0683" w:rsidRPr="00BF53E8" w:rsidRDefault="00CA7458" w:rsidP="009F1F2C">
            <w:pPr>
              <w:rPr>
                <w:rFonts w:hAnsi="ＭＳ 明朝"/>
                <w:noProof/>
                <w:szCs w:val="21"/>
              </w:rPr>
            </w:pPr>
            <w:r>
              <w:rPr>
                <w:rFonts w:hAnsi="ＭＳ 明朝" w:hint="eastAsia"/>
                <w:noProof/>
                <w:szCs w:val="21"/>
              </w:rPr>
              <w:t>・精神心理的苦痛、</w:t>
            </w:r>
            <w:r w:rsidR="00AD0683" w:rsidRPr="00BF53E8">
              <w:rPr>
                <w:rFonts w:hAnsi="ＭＳ 明朝" w:hint="eastAsia"/>
                <w:noProof/>
                <w:szCs w:val="21"/>
              </w:rPr>
              <w:t>コミュニケーション</w:t>
            </w:r>
          </w:p>
        </w:tc>
        <w:tc>
          <w:tcPr>
            <w:tcW w:w="4961" w:type="dxa"/>
            <w:tcBorders>
              <w:right w:val="single" w:sz="12" w:space="0" w:color="auto"/>
            </w:tcBorders>
            <w:shd w:val="clear" w:color="auto" w:fill="auto"/>
            <w:vAlign w:val="center"/>
          </w:tcPr>
          <w:p w14:paraId="7A456FE0" w14:textId="77777777" w:rsidR="00AD0683" w:rsidRPr="00BF53E8" w:rsidRDefault="00AD0683" w:rsidP="009F1F2C">
            <w:pPr>
              <w:rPr>
                <w:rFonts w:hAnsi="ＭＳ 明朝" w:hint="eastAsia"/>
                <w:noProof/>
                <w:szCs w:val="21"/>
              </w:rPr>
            </w:pPr>
            <w:r w:rsidRPr="00BF53E8">
              <w:rPr>
                <w:rFonts w:hAnsi="ＭＳ 明朝" w:hint="eastAsia"/>
                <w:noProof/>
                <w:szCs w:val="21"/>
              </w:rPr>
              <w:t>e-learning</w:t>
            </w:r>
            <w:r w:rsidRPr="00BF53E8">
              <w:rPr>
                <w:rFonts w:hAnsi="ＭＳ 明朝" w:hint="eastAsia"/>
                <w:noProof/>
                <w:szCs w:val="21"/>
              </w:rPr>
              <w:t>で学習した内容の復習及び質問等</w:t>
            </w:r>
          </w:p>
        </w:tc>
      </w:tr>
      <w:tr w:rsidR="00AD0683" w:rsidRPr="00BF53E8" w14:paraId="4571D93A" w14:textId="77777777" w:rsidTr="00BF53E8">
        <w:trPr>
          <w:trHeight w:val="648"/>
          <w:jc w:val="center"/>
        </w:trPr>
        <w:tc>
          <w:tcPr>
            <w:tcW w:w="756" w:type="dxa"/>
            <w:vMerge w:val="restart"/>
            <w:tcBorders>
              <w:left w:val="single" w:sz="12" w:space="0" w:color="auto"/>
            </w:tcBorders>
            <w:shd w:val="clear" w:color="auto" w:fill="auto"/>
            <w:vAlign w:val="center"/>
            <w:hideMark/>
          </w:tcPr>
          <w:p w14:paraId="7A6F4379" w14:textId="77777777" w:rsidR="00AD0683" w:rsidRPr="00BF53E8" w:rsidRDefault="00AD0683" w:rsidP="009F1F2C">
            <w:pPr>
              <w:jc w:val="center"/>
              <w:rPr>
                <w:rFonts w:hAnsi="ＭＳ 明朝" w:hint="eastAsia"/>
                <w:noProof/>
                <w:szCs w:val="21"/>
              </w:rPr>
            </w:pPr>
            <w:r w:rsidRPr="00BF53E8">
              <w:rPr>
                <w:rFonts w:hAnsi="ＭＳ 明朝" w:hint="eastAsia"/>
                <w:noProof/>
                <w:szCs w:val="21"/>
              </w:rPr>
              <w:t>180</w:t>
            </w:r>
            <w:r w:rsidRPr="00BF53E8">
              <w:rPr>
                <w:rFonts w:hAnsi="ＭＳ 明朝" w:hint="eastAsia"/>
                <w:noProof/>
                <w:szCs w:val="21"/>
              </w:rPr>
              <w:t>～</w:t>
            </w:r>
          </w:p>
        </w:tc>
        <w:tc>
          <w:tcPr>
            <w:tcW w:w="4768" w:type="dxa"/>
            <w:shd w:val="clear" w:color="auto" w:fill="auto"/>
            <w:vAlign w:val="center"/>
            <w:hideMark/>
          </w:tcPr>
          <w:p w14:paraId="197C7364" w14:textId="77777777" w:rsidR="00AD0683" w:rsidRPr="00BF53E8" w:rsidRDefault="00AD0683" w:rsidP="009F1F2C">
            <w:pPr>
              <w:rPr>
                <w:rFonts w:hAnsi="ＭＳ 明朝"/>
                <w:noProof/>
                <w:szCs w:val="21"/>
              </w:rPr>
            </w:pPr>
            <w:r w:rsidRPr="00BF53E8">
              <w:rPr>
                <w:rFonts w:hAnsi="ＭＳ 明朝" w:hint="eastAsia"/>
                <w:noProof/>
                <w:szCs w:val="21"/>
              </w:rPr>
              <w:t>全人的苦痛に対する緩和ケア</w:t>
            </w:r>
          </w:p>
        </w:tc>
        <w:tc>
          <w:tcPr>
            <w:tcW w:w="4961" w:type="dxa"/>
            <w:tcBorders>
              <w:right w:val="single" w:sz="12" w:space="0" w:color="auto"/>
            </w:tcBorders>
            <w:shd w:val="clear" w:color="auto" w:fill="auto"/>
            <w:vAlign w:val="center"/>
          </w:tcPr>
          <w:p w14:paraId="566395AC" w14:textId="77777777" w:rsidR="00AD0683" w:rsidRPr="00BF53E8" w:rsidRDefault="00AD0683" w:rsidP="009F1F2C">
            <w:pPr>
              <w:rPr>
                <w:rFonts w:hAnsi="ＭＳ 明朝" w:hint="eastAsia"/>
                <w:noProof/>
                <w:szCs w:val="21"/>
              </w:rPr>
            </w:pPr>
            <w:r w:rsidRPr="00BF53E8">
              <w:rPr>
                <w:rFonts w:hAnsi="ＭＳ 明朝" w:hint="eastAsia"/>
                <w:noProof/>
                <w:szCs w:val="21"/>
              </w:rPr>
              <w:t>グループ演習（ア</w:t>
            </w:r>
            <w:r w:rsidRPr="00BF53E8">
              <w:rPr>
                <w:rFonts w:hAnsi="ＭＳ 明朝" w:hint="eastAsia"/>
                <w:noProof/>
                <w:szCs w:val="21"/>
              </w:rPr>
              <w:t xml:space="preserve">. </w:t>
            </w:r>
            <w:r w:rsidRPr="00BF53E8">
              <w:rPr>
                <w:rFonts w:hAnsi="ＭＳ 明朝" w:hint="eastAsia"/>
                <w:noProof/>
                <w:szCs w:val="21"/>
              </w:rPr>
              <w:t>全人的苦痛に対する緩和ケア）</w:t>
            </w:r>
          </w:p>
        </w:tc>
      </w:tr>
      <w:tr w:rsidR="00AD0683" w:rsidRPr="00BF53E8" w14:paraId="7547E72B" w14:textId="77777777" w:rsidTr="00BF53E8">
        <w:trPr>
          <w:trHeight w:val="888"/>
          <w:jc w:val="center"/>
        </w:trPr>
        <w:tc>
          <w:tcPr>
            <w:tcW w:w="756" w:type="dxa"/>
            <w:vMerge/>
            <w:tcBorders>
              <w:left w:val="single" w:sz="12" w:space="0" w:color="auto"/>
            </w:tcBorders>
            <w:shd w:val="clear" w:color="auto" w:fill="auto"/>
            <w:vAlign w:val="center"/>
            <w:hideMark/>
          </w:tcPr>
          <w:p w14:paraId="3BA75592" w14:textId="77777777" w:rsidR="00AD0683" w:rsidRPr="00BF53E8" w:rsidRDefault="00AD0683" w:rsidP="009F1F2C">
            <w:pPr>
              <w:jc w:val="center"/>
              <w:rPr>
                <w:rFonts w:hAnsi="ＭＳ 明朝"/>
                <w:noProof/>
                <w:szCs w:val="21"/>
              </w:rPr>
            </w:pPr>
          </w:p>
        </w:tc>
        <w:tc>
          <w:tcPr>
            <w:tcW w:w="4768" w:type="dxa"/>
            <w:shd w:val="clear" w:color="auto" w:fill="auto"/>
            <w:vAlign w:val="center"/>
            <w:hideMark/>
          </w:tcPr>
          <w:p w14:paraId="1D8A912A" w14:textId="77777777" w:rsidR="00AD0683" w:rsidRPr="00BF53E8" w:rsidRDefault="00CA7458" w:rsidP="009F1F2C">
            <w:pPr>
              <w:rPr>
                <w:rFonts w:hAnsi="ＭＳ 明朝"/>
                <w:noProof/>
                <w:szCs w:val="21"/>
              </w:rPr>
            </w:pPr>
            <w:r>
              <w:rPr>
                <w:rFonts w:hAnsi="ＭＳ 明朝" w:hint="eastAsia"/>
                <w:noProof/>
                <w:szCs w:val="21"/>
              </w:rPr>
              <w:t>療養場所の選択、</w:t>
            </w:r>
            <w:r w:rsidR="00AD0683" w:rsidRPr="00BF53E8">
              <w:rPr>
                <w:rFonts w:hAnsi="ＭＳ 明朝" w:hint="eastAsia"/>
                <w:noProof/>
                <w:szCs w:val="21"/>
              </w:rPr>
              <w:t>地域連携</w:t>
            </w:r>
          </w:p>
        </w:tc>
        <w:tc>
          <w:tcPr>
            <w:tcW w:w="4961" w:type="dxa"/>
            <w:tcBorders>
              <w:right w:val="single" w:sz="12" w:space="0" w:color="auto"/>
            </w:tcBorders>
            <w:shd w:val="clear" w:color="auto" w:fill="auto"/>
            <w:vAlign w:val="center"/>
          </w:tcPr>
          <w:p w14:paraId="67EFCAE7" w14:textId="77777777" w:rsidR="00AD0683" w:rsidRPr="00BF53E8" w:rsidRDefault="00AD0683" w:rsidP="009F1F2C">
            <w:pPr>
              <w:rPr>
                <w:rFonts w:hAnsi="ＭＳ 明朝" w:hint="eastAsia"/>
                <w:noProof/>
                <w:szCs w:val="21"/>
              </w:rPr>
            </w:pPr>
            <w:r w:rsidRPr="00BF53E8">
              <w:rPr>
                <w:rFonts w:hAnsi="ＭＳ 明朝" w:hint="eastAsia"/>
                <w:noProof/>
                <w:szCs w:val="21"/>
              </w:rPr>
              <w:t>グループ演習（イ</w:t>
            </w:r>
            <w:r w:rsidRPr="00BF53E8">
              <w:rPr>
                <w:rFonts w:hAnsi="ＭＳ 明朝" w:hint="eastAsia"/>
                <w:noProof/>
                <w:szCs w:val="21"/>
              </w:rPr>
              <w:t xml:space="preserve">. </w:t>
            </w:r>
            <w:r w:rsidR="00CA7458">
              <w:rPr>
                <w:rFonts w:hAnsi="ＭＳ 明朝" w:hint="eastAsia"/>
                <w:noProof/>
                <w:szCs w:val="21"/>
              </w:rPr>
              <w:t>がん患者等の療養場所の選択、地域における連携、</w:t>
            </w:r>
            <w:r w:rsidRPr="00BF53E8">
              <w:rPr>
                <w:rFonts w:hAnsi="ＭＳ 明朝" w:hint="eastAsia"/>
                <w:noProof/>
                <w:szCs w:val="21"/>
              </w:rPr>
              <w:t>在宅における緩和ケアの実際）</w:t>
            </w:r>
          </w:p>
        </w:tc>
      </w:tr>
      <w:tr w:rsidR="00AD0683" w:rsidRPr="00BF53E8" w14:paraId="22972506" w14:textId="77777777" w:rsidTr="00BF53E8">
        <w:trPr>
          <w:trHeight w:val="868"/>
          <w:jc w:val="center"/>
        </w:trPr>
        <w:tc>
          <w:tcPr>
            <w:tcW w:w="756" w:type="dxa"/>
            <w:tcBorders>
              <w:left w:val="single" w:sz="12" w:space="0" w:color="auto"/>
            </w:tcBorders>
            <w:shd w:val="clear" w:color="auto" w:fill="auto"/>
            <w:vAlign w:val="center"/>
            <w:hideMark/>
          </w:tcPr>
          <w:p w14:paraId="627C41FF" w14:textId="77777777" w:rsidR="00AD0683" w:rsidRPr="00BF53E8" w:rsidRDefault="00AD0683" w:rsidP="009F1F2C">
            <w:pPr>
              <w:jc w:val="center"/>
              <w:rPr>
                <w:rFonts w:hAnsi="ＭＳ 明朝"/>
                <w:noProof/>
                <w:szCs w:val="21"/>
              </w:rPr>
            </w:pPr>
            <w:r w:rsidRPr="00BF53E8">
              <w:rPr>
                <w:rFonts w:hAnsi="ＭＳ 明朝" w:hint="eastAsia"/>
                <w:noProof/>
                <w:szCs w:val="21"/>
              </w:rPr>
              <w:t>90</w:t>
            </w:r>
            <w:r w:rsidRPr="00BF53E8">
              <w:rPr>
                <w:rFonts w:hAnsi="ＭＳ 明朝" w:hint="eastAsia"/>
                <w:noProof/>
                <w:szCs w:val="21"/>
              </w:rPr>
              <w:t>～</w:t>
            </w:r>
          </w:p>
        </w:tc>
        <w:tc>
          <w:tcPr>
            <w:tcW w:w="4768" w:type="dxa"/>
            <w:shd w:val="clear" w:color="auto" w:fill="auto"/>
            <w:vAlign w:val="center"/>
            <w:hideMark/>
          </w:tcPr>
          <w:p w14:paraId="53FCCAB2" w14:textId="77777777" w:rsidR="00AD0683" w:rsidRPr="00BF53E8" w:rsidRDefault="00AD0683" w:rsidP="009F1F2C">
            <w:pPr>
              <w:rPr>
                <w:rFonts w:hAnsi="ＭＳ 明朝"/>
                <w:noProof/>
                <w:szCs w:val="21"/>
              </w:rPr>
            </w:pPr>
            <w:r w:rsidRPr="00BF53E8">
              <w:rPr>
                <w:rFonts w:hAnsi="ＭＳ 明朝" w:hint="eastAsia"/>
                <w:noProof/>
                <w:szCs w:val="21"/>
              </w:rPr>
              <w:t>コミュニケーションロールプレイ</w:t>
            </w:r>
          </w:p>
        </w:tc>
        <w:tc>
          <w:tcPr>
            <w:tcW w:w="4961" w:type="dxa"/>
            <w:tcBorders>
              <w:right w:val="single" w:sz="12" w:space="0" w:color="auto"/>
            </w:tcBorders>
            <w:shd w:val="clear" w:color="auto" w:fill="auto"/>
            <w:vAlign w:val="center"/>
          </w:tcPr>
          <w:p w14:paraId="23F9008F" w14:textId="77777777" w:rsidR="00AD0683" w:rsidRPr="00BF53E8" w:rsidRDefault="00AD0683" w:rsidP="009F1F2C">
            <w:pPr>
              <w:rPr>
                <w:rFonts w:hAnsi="ＭＳ 明朝" w:hint="eastAsia"/>
                <w:noProof/>
                <w:szCs w:val="21"/>
              </w:rPr>
            </w:pPr>
            <w:r w:rsidRPr="00BF53E8">
              <w:rPr>
                <w:rFonts w:hAnsi="ＭＳ 明朝" w:hint="eastAsia"/>
                <w:noProof/>
                <w:szCs w:val="21"/>
              </w:rPr>
              <w:t>ロールプレイングによる演習（ア</w:t>
            </w:r>
            <w:r w:rsidRPr="00BF53E8">
              <w:rPr>
                <w:rFonts w:hAnsi="ＭＳ 明朝" w:hint="eastAsia"/>
                <w:noProof/>
                <w:szCs w:val="21"/>
              </w:rPr>
              <w:t xml:space="preserve">. </w:t>
            </w:r>
            <w:r w:rsidRPr="00BF53E8">
              <w:rPr>
                <w:rFonts w:hAnsi="ＭＳ 明朝" w:hint="eastAsia"/>
                <w:noProof/>
                <w:szCs w:val="21"/>
              </w:rPr>
              <w:t>がん等の緩和ケアにおけるコミュニケーション）</w:t>
            </w:r>
          </w:p>
        </w:tc>
      </w:tr>
      <w:tr w:rsidR="00AD0683" w:rsidRPr="00BF53E8" w14:paraId="0671D567" w14:textId="77777777" w:rsidTr="00BF53E8">
        <w:trPr>
          <w:trHeight w:val="1260"/>
          <w:jc w:val="center"/>
        </w:trPr>
        <w:tc>
          <w:tcPr>
            <w:tcW w:w="756" w:type="dxa"/>
            <w:tcBorders>
              <w:left w:val="single" w:sz="12" w:space="0" w:color="auto"/>
            </w:tcBorders>
            <w:shd w:val="clear" w:color="auto" w:fill="auto"/>
            <w:vAlign w:val="center"/>
            <w:hideMark/>
          </w:tcPr>
          <w:p w14:paraId="1B741E10" w14:textId="77777777" w:rsidR="00AD0683" w:rsidRPr="00BF53E8" w:rsidRDefault="00AD0683" w:rsidP="009F1F2C">
            <w:pPr>
              <w:jc w:val="center"/>
              <w:rPr>
                <w:rFonts w:hAnsi="ＭＳ 明朝"/>
                <w:noProof/>
                <w:szCs w:val="21"/>
              </w:rPr>
            </w:pPr>
            <w:r w:rsidRPr="00BF53E8">
              <w:rPr>
                <w:rFonts w:hAnsi="ＭＳ 明朝" w:hint="eastAsia"/>
                <w:noProof/>
                <w:szCs w:val="21"/>
              </w:rPr>
              <w:t>15</w:t>
            </w:r>
            <w:r w:rsidRPr="00BF53E8">
              <w:rPr>
                <w:rFonts w:hAnsi="ＭＳ 明朝" w:hint="eastAsia"/>
                <w:noProof/>
                <w:szCs w:val="21"/>
              </w:rPr>
              <w:t>～</w:t>
            </w:r>
          </w:p>
        </w:tc>
        <w:tc>
          <w:tcPr>
            <w:tcW w:w="4768" w:type="dxa"/>
            <w:shd w:val="clear" w:color="auto" w:fill="auto"/>
            <w:vAlign w:val="center"/>
            <w:hideMark/>
          </w:tcPr>
          <w:p w14:paraId="50B21F35" w14:textId="77777777" w:rsidR="00AD0683" w:rsidRPr="00BF53E8" w:rsidRDefault="00AD0683" w:rsidP="009F1F2C">
            <w:pPr>
              <w:rPr>
                <w:rFonts w:hAnsi="ＭＳ 明朝"/>
                <w:noProof/>
                <w:szCs w:val="21"/>
              </w:rPr>
            </w:pPr>
            <w:r w:rsidRPr="00BF53E8">
              <w:rPr>
                <w:rFonts w:hAnsi="ＭＳ 明朝" w:hint="eastAsia"/>
                <w:noProof/>
                <w:szCs w:val="21"/>
              </w:rPr>
              <w:t>がん体験者講話又はがん患者等への支援</w:t>
            </w:r>
          </w:p>
        </w:tc>
        <w:tc>
          <w:tcPr>
            <w:tcW w:w="4961" w:type="dxa"/>
            <w:tcBorders>
              <w:right w:val="single" w:sz="12" w:space="0" w:color="auto"/>
            </w:tcBorders>
            <w:shd w:val="clear" w:color="auto" w:fill="auto"/>
            <w:vAlign w:val="center"/>
          </w:tcPr>
          <w:p w14:paraId="5C641476" w14:textId="77777777" w:rsidR="00AD0683" w:rsidRPr="00BF53E8" w:rsidRDefault="00CA7458" w:rsidP="009F1F2C">
            <w:pPr>
              <w:rPr>
                <w:rFonts w:hAnsi="ＭＳ 明朝" w:hint="eastAsia"/>
                <w:noProof/>
                <w:szCs w:val="21"/>
              </w:rPr>
            </w:pPr>
            <w:r>
              <w:rPr>
                <w:rFonts w:hAnsi="ＭＳ 明朝" w:hint="eastAsia"/>
                <w:noProof/>
                <w:szCs w:val="21"/>
              </w:rPr>
              <w:t>がん体験者やケア提供者等からの講演、</w:t>
            </w:r>
            <w:r w:rsidR="00AD0683" w:rsidRPr="00BF53E8">
              <w:rPr>
                <w:rFonts w:hAnsi="ＭＳ 明朝" w:hint="eastAsia"/>
                <w:noProof/>
                <w:szCs w:val="21"/>
              </w:rPr>
              <w:t>又は集合研修の実施主体や実施主体と連携する施設等において取り組まれているがん患者等への支援</w:t>
            </w:r>
          </w:p>
        </w:tc>
      </w:tr>
      <w:tr w:rsidR="00AD0683" w:rsidRPr="00BF53E8" w14:paraId="169AD846" w14:textId="77777777" w:rsidTr="00BF53E8">
        <w:trPr>
          <w:trHeight w:val="512"/>
          <w:jc w:val="center"/>
        </w:trPr>
        <w:tc>
          <w:tcPr>
            <w:tcW w:w="756" w:type="dxa"/>
            <w:tcBorders>
              <w:left w:val="single" w:sz="12" w:space="0" w:color="auto"/>
              <w:bottom w:val="single" w:sz="12" w:space="0" w:color="auto"/>
            </w:tcBorders>
            <w:shd w:val="clear" w:color="auto" w:fill="auto"/>
            <w:vAlign w:val="center"/>
            <w:hideMark/>
          </w:tcPr>
          <w:p w14:paraId="58147E6C" w14:textId="77777777" w:rsidR="00AD0683" w:rsidRPr="00BF53E8" w:rsidRDefault="00AD0683" w:rsidP="009F1F2C">
            <w:pPr>
              <w:jc w:val="center"/>
              <w:rPr>
                <w:rFonts w:hAnsi="ＭＳ 明朝"/>
                <w:noProof/>
                <w:szCs w:val="21"/>
              </w:rPr>
            </w:pPr>
            <w:r w:rsidRPr="00BF53E8">
              <w:rPr>
                <w:rFonts w:hAnsi="ＭＳ 明朝" w:hint="eastAsia"/>
                <w:noProof/>
                <w:szCs w:val="21"/>
              </w:rPr>
              <w:t>25</w:t>
            </w:r>
          </w:p>
        </w:tc>
        <w:tc>
          <w:tcPr>
            <w:tcW w:w="4768" w:type="dxa"/>
            <w:tcBorders>
              <w:bottom w:val="single" w:sz="12" w:space="0" w:color="auto"/>
            </w:tcBorders>
            <w:shd w:val="clear" w:color="auto" w:fill="auto"/>
            <w:vAlign w:val="center"/>
            <w:hideMark/>
          </w:tcPr>
          <w:p w14:paraId="2542E34E" w14:textId="77777777" w:rsidR="00AD0683" w:rsidRPr="00BF53E8" w:rsidRDefault="00AD0683" w:rsidP="009F1F2C">
            <w:pPr>
              <w:rPr>
                <w:rFonts w:hAnsi="ＭＳ 明朝"/>
                <w:noProof/>
                <w:szCs w:val="21"/>
              </w:rPr>
            </w:pPr>
            <w:r w:rsidRPr="00BF53E8">
              <w:rPr>
                <w:rFonts w:hAnsi="ＭＳ 明朝" w:hint="eastAsia"/>
                <w:noProof/>
                <w:szCs w:val="21"/>
              </w:rPr>
              <w:t>ふりかえりとポストアンケート</w:t>
            </w:r>
          </w:p>
        </w:tc>
        <w:tc>
          <w:tcPr>
            <w:tcW w:w="4961" w:type="dxa"/>
            <w:tcBorders>
              <w:bottom w:val="single" w:sz="12" w:space="0" w:color="auto"/>
              <w:right w:val="single" w:sz="12" w:space="0" w:color="auto"/>
            </w:tcBorders>
            <w:shd w:val="clear" w:color="auto" w:fill="auto"/>
            <w:vAlign w:val="center"/>
          </w:tcPr>
          <w:p w14:paraId="1216FAA9" w14:textId="77777777" w:rsidR="00AD0683" w:rsidRPr="00BF53E8" w:rsidRDefault="00AD0683" w:rsidP="009F1F2C">
            <w:pPr>
              <w:rPr>
                <w:rFonts w:hAnsi="ＭＳ 明朝" w:hint="eastAsia"/>
                <w:noProof/>
                <w:szCs w:val="21"/>
              </w:rPr>
            </w:pPr>
            <w:r w:rsidRPr="00BF53E8">
              <w:rPr>
                <w:rFonts w:hAnsi="ＭＳ 明朝" w:hint="eastAsia"/>
                <w:noProof/>
                <w:szCs w:val="21"/>
              </w:rPr>
              <w:t>―</w:t>
            </w:r>
          </w:p>
        </w:tc>
      </w:tr>
      <w:bookmarkEnd w:id="0"/>
    </w:tbl>
    <w:p w14:paraId="4D67B5B8" w14:textId="77777777" w:rsidR="005D1FB7" w:rsidRDefault="005D1FB7" w:rsidP="005D1FB7">
      <w:pPr>
        <w:rPr>
          <w:rFonts w:ascii="ＭＳ ゴシック" w:eastAsia="ＭＳ ゴシック" w:hAnsi="ＭＳ ゴシック"/>
          <w:szCs w:val="21"/>
        </w:rPr>
      </w:pPr>
    </w:p>
    <w:p w14:paraId="1EB327D7" w14:textId="77777777" w:rsidR="00A37F8F" w:rsidRPr="00154A23" w:rsidRDefault="00AA565A" w:rsidP="005D1FB7">
      <w:pPr>
        <w:rPr>
          <w:rFonts w:ascii="HG丸ｺﾞｼｯｸM-PRO" w:eastAsia="HG丸ｺﾞｼｯｸM-PRO" w:hAnsi="HG丸ｺﾞｼｯｸM-PRO" w:hint="eastAsia"/>
          <w:szCs w:val="21"/>
        </w:rPr>
      </w:pPr>
      <w:r w:rsidRPr="00154A23">
        <w:rPr>
          <w:rFonts w:ascii="HG丸ｺﾞｼｯｸM-PRO" w:eastAsia="HG丸ｺﾞｼｯｸM-PRO" w:hAnsi="HG丸ｺﾞｼｯｸM-PRO" w:hint="eastAsia"/>
          <w:noProof/>
        </w:rPr>
        <w:t>各研修項目の内容は，</w:t>
      </w:r>
      <w:r w:rsidRPr="00154A23">
        <w:rPr>
          <w:rFonts w:ascii="HG丸ｺﾞｼｯｸM-PRO" w:eastAsia="HG丸ｺﾞｼｯｸM-PRO" w:hAnsi="HG丸ｺﾞｼｯｸM-PRO" w:cs="Arial" w:hint="eastAsia"/>
          <w:spacing w:val="12"/>
          <w:szCs w:val="19"/>
        </w:rPr>
        <w:t>特定非営利活動法人</w:t>
      </w:r>
      <w:r w:rsidRPr="00154A23">
        <w:rPr>
          <w:rFonts w:ascii="HG丸ｺﾞｼｯｸM-PRO" w:eastAsia="HG丸ｺﾞｼｯｸM-PRO" w:hAnsi="HG丸ｺﾞｼｯｸM-PRO" w:cs="Arial"/>
          <w:spacing w:val="12"/>
          <w:szCs w:val="19"/>
        </w:rPr>
        <w:t>日本緩和医療学会</w:t>
      </w:r>
      <w:r w:rsidRPr="00154A23">
        <w:rPr>
          <w:rFonts w:ascii="HG丸ｺﾞｼｯｸM-PRO" w:eastAsia="HG丸ｺﾞｼｯｸM-PRO" w:hAnsi="HG丸ｺﾞｼｯｸM-PRO" w:cs="Arial" w:hint="eastAsia"/>
          <w:spacing w:val="12"/>
          <w:szCs w:val="19"/>
        </w:rPr>
        <w:t>が</w:t>
      </w:r>
      <w:r w:rsidRPr="00154A23">
        <w:rPr>
          <w:rFonts w:ascii="HG丸ｺﾞｼｯｸM-PRO" w:eastAsia="HG丸ｺﾞｼｯｸM-PRO" w:hAnsi="HG丸ｺﾞｼｯｸM-PRO" w:cs="Arial"/>
          <w:spacing w:val="12"/>
          <w:szCs w:val="19"/>
        </w:rPr>
        <w:t>指針に準拠する</w:t>
      </w:r>
      <w:r w:rsidRPr="00154A23">
        <w:rPr>
          <w:rFonts w:ascii="HG丸ｺﾞｼｯｸM-PRO" w:eastAsia="HG丸ｺﾞｼｯｸM-PRO" w:hAnsi="HG丸ｺﾞｼｯｸM-PRO" w:cs="Arial" w:hint="eastAsia"/>
          <w:spacing w:val="12"/>
          <w:szCs w:val="19"/>
        </w:rPr>
        <w:t>よう開発した「緩和ケアのための医師の継続教育プログラムPEACE」に基づいています。</w:t>
      </w:r>
    </w:p>
    <w:sectPr w:rsidR="00A37F8F" w:rsidRPr="00154A23" w:rsidSect="005D1FB7">
      <w:pgSz w:w="11906" w:h="16838" w:code="9"/>
      <w:pgMar w:top="720" w:right="794" w:bottom="720" w:left="794"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B0F5" w14:textId="77777777" w:rsidR="00A222E6" w:rsidRDefault="00A222E6" w:rsidP="0099549E">
      <w:r>
        <w:separator/>
      </w:r>
    </w:p>
  </w:endnote>
  <w:endnote w:type="continuationSeparator" w:id="0">
    <w:p w14:paraId="7FD26BCC" w14:textId="77777777" w:rsidR="00A222E6" w:rsidRDefault="00A222E6" w:rsidP="0099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B588" w14:textId="77777777" w:rsidR="00A222E6" w:rsidRDefault="00A222E6" w:rsidP="0099549E">
      <w:r>
        <w:separator/>
      </w:r>
    </w:p>
  </w:footnote>
  <w:footnote w:type="continuationSeparator" w:id="0">
    <w:p w14:paraId="39D1574C" w14:textId="77777777" w:rsidR="00A222E6" w:rsidRDefault="00A222E6" w:rsidP="0099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15:restartNumberingAfterBreak="0">
    <w:nsid w:val="1AE3292E"/>
    <w:multiLevelType w:val="hybridMultilevel"/>
    <w:tmpl w:val="7F0C5B94"/>
    <w:lvl w:ilvl="0" w:tplc="6876FEE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CD84E15"/>
    <w:multiLevelType w:val="hybridMultilevel"/>
    <w:tmpl w:val="5344A980"/>
    <w:lvl w:ilvl="0" w:tplc="7390C8A0">
      <w:start w:val="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C04899"/>
    <w:multiLevelType w:val="hybridMultilevel"/>
    <w:tmpl w:val="1A4C20C2"/>
    <w:lvl w:ilvl="0" w:tplc="4A144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31972274">
    <w:abstractNumId w:val="1"/>
  </w:num>
  <w:num w:numId="2" w16cid:durableId="1974561120">
    <w:abstractNumId w:val="0"/>
  </w:num>
  <w:num w:numId="3" w16cid:durableId="1151798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96"/>
    <w:rsid w:val="00004492"/>
    <w:rsid w:val="00006F88"/>
    <w:rsid w:val="00032968"/>
    <w:rsid w:val="00044174"/>
    <w:rsid w:val="0004721B"/>
    <w:rsid w:val="0005628C"/>
    <w:rsid w:val="00074B1E"/>
    <w:rsid w:val="00097302"/>
    <w:rsid w:val="000B02BC"/>
    <w:rsid w:val="000B0712"/>
    <w:rsid w:val="000B6765"/>
    <w:rsid w:val="000C3D7C"/>
    <w:rsid w:val="000D1FDD"/>
    <w:rsid w:val="000D6203"/>
    <w:rsid w:val="000E1097"/>
    <w:rsid w:val="000E4980"/>
    <w:rsid w:val="000F04EE"/>
    <w:rsid w:val="0010145B"/>
    <w:rsid w:val="00103AD7"/>
    <w:rsid w:val="00110025"/>
    <w:rsid w:val="0011774A"/>
    <w:rsid w:val="00122F70"/>
    <w:rsid w:val="0014436A"/>
    <w:rsid w:val="00154A23"/>
    <w:rsid w:val="00156BAB"/>
    <w:rsid w:val="0015722B"/>
    <w:rsid w:val="0016583E"/>
    <w:rsid w:val="001742F7"/>
    <w:rsid w:val="00193D87"/>
    <w:rsid w:val="0019401B"/>
    <w:rsid w:val="001A3EC7"/>
    <w:rsid w:val="001C65EC"/>
    <w:rsid w:val="001D49D3"/>
    <w:rsid w:val="001E261D"/>
    <w:rsid w:val="001E3E3C"/>
    <w:rsid w:val="001E5474"/>
    <w:rsid w:val="001F17EF"/>
    <w:rsid w:val="00204C2E"/>
    <w:rsid w:val="0023183E"/>
    <w:rsid w:val="00243085"/>
    <w:rsid w:val="00252F45"/>
    <w:rsid w:val="00277B87"/>
    <w:rsid w:val="002839C0"/>
    <w:rsid w:val="0029043B"/>
    <w:rsid w:val="002A536D"/>
    <w:rsid w:val="002B6E90"/>
    <w:rsid w:val="002C493F"/>
    <w:rsid w:val="002F03F3"/>
    <w:rsid w:val="002F6AB1"/>
    <w:rsid w:val="003001A7"/>
    <w:rsid w:val="00300760"/>
    <w:rsid w:val="00302B54"/>
    <w:rsid w:val="00307010"/>
    <w:rsid w:val="00320064"/>
    <w:rsid w:val="00322E32"/>
    <w:rsid w:val="00337172"/>
    <w:rsid w:val="00337D87"/>
    <w:rsid w:val="003448A8"/>
    <w:rsid w:val="00364BE5"/>
    <w:rsid w:val="00376A57"/>
    <w:rsid w:val="00380766"/>
    <w:rsid w:val="00384C94"/>
    <w:rsid w:val="003B0A14"/>
    <w:rsid w:val="003F0610"/>
    <w:rsid w:val="003F4CFF"/>
    <w:rsid w:val="003F597F"/>
    <w:rsid w:val="00402F3B"/>
    <w:rsid w:val="004060F6"/>
    <w:rsid w:val="004337CC"/>
    <w:rsid w:val="00442D87"/>
    <w:rsid w:val="00454BC9"/>
    <w:rsid w:val="00461B9E"/>
    <w:rsid w:val="00464602"/>
    <w:rsid w:val="004646C2"/>
    <w:rsid w:val="00465D57"/>
    <w:rsid w:val="004750AB"/>
    <w:rsid w:val="00476275"/>
    <w:rsid w:val="0049099A"/>
    <w:rsid w:val="0049301D"/>
    <w:rsid w:val="00493315"/>
    <w:rsid w:val="004A1444"/>
    <w:rsid w:val="004B4682"/>
    <w:rsid w:val="004B483F"/>
    <w:rsid w:val="004C5A55"/>
    <w:rsid w:val="004D0439"/>
    <w:rsid w:val="004D0884"/>
    <w:rsid w:val="004D1868"/>
    <w:rsid w:val="004D257A"/>
    <w:rsid w:val="004D3B7A"/>
    <w:rsid w:val="004D6B99"/>
    <w:rsid w:val="004D7076"/>
    <w:rsid w:val="004E1363"/>
    <w:rsid w:val="004E5AEC"/>
    <w:rsid w:val="00502587"/>
    <w:rsid w:val="0050368A"/>
    <w:rsid w:val="00515D13"/>
    <w:rsid w:val="00532392"/>
    <w:rsid w:val="00544BF9"/>
    <w:rsid w:val="0054586D"/>
    <w:rsid w:val="00546F0C"/>
    <w:rsid w:val="0056065B"/>
    <w:rsid w:val="005A0373"/>
    <w:rsid w:val="005A3E49"/>
    <w:rsid w:val="005C0743"/>
    <w:rsid w:val="005D1FB7"/>
    <w:rsid w:val="005E28F2"/>
    <w:rsid w:val="005F1196"/>
    <w:rsid w:val="005F3960"/>
    <w:rsid w:val="00601549"/>
    <w:rsid w:val="00620550"/>
    <w:rsid w:val="0062436F"/>
    <w:rsid w:val="00643BA5"/>
    <w:rsid w:val="00657564"/>
    <w:rsid w:val="006608CE"/>
    <w:rsid w:val="00671732"/>
    <w:rsid w:val="00684627"/>
    <w:rsid w:val="006A5EE6"/>
    <w:rsid w:val="006C092D"/>
    <w:rsid w:val="006D3AA7"/>
    <w:rsid w:val="007059AF"/>
    <w:rsid w:val="007377B4"/>
    <w:rsid w:val="0076118B"/>
    <w:rsid w:val="007777FB"/>
    <w:rsid w:val="007819FA"/>
    <w:rsid w:val="00796DD7"/>
    <w:rsid w:val="007A2EE9"/>
    <w:rsid w:val="007B0FFB"/>
    <w:rsid w:val="007B47D5"/>
    <w:rsid w:val="007B5D75"/>
    <w:rsid w:val="007C3630"/>
    <w:rsid w:val="007E4FCD"/>
    <w:rsid w:val="00803B6A"/>
    <w:rsid w:val="008172DD"/>
    <w:rsid w:val="00825AD2"/>
    <w:rsid w:val="00825C5A"/>
    <w:rsid w:val="00833316"/>
    <w:rsid w:val="0083679C"/>
    <w:rsid w:val="0084302B"/>
    <w:rsid w:val="00851551"/>
    <w:rsid w:val="00852A1D"/>
    <w:rsid w:val="00870047"/>
    <w:rsid w:val="00891F96"/>
    <w:rsid w:val="008923CA"/>
    <w:rsid w:val="008B7BAE"/>
    <w:rsid w:val="008D1DBC"/>
    <w:rsid w:val="008E6F2F"/>
    <w:rsid w:val="008F42DC"/>
    <w:rsid w:val="0092595C"/>
    <w:rsid w:val="0093441E"/>
    <w:rsid w:val="009369DA"/>
    <w:rsid w:val="00953829"/>
    <w:rsid w:val="00970709"/>
    <w:rsid w:val="00970CE1"/>
    <w:rsid w:val="00987CCE"/>
    <w:rsid w:val="00993664"/>
    <w:rsid w:val="0099549E"/>
    <w:rsid w:val="009A56DA"/>
    <w:rsid w:val="009B26B1"/>
    <w:rsid w:val="009F1F2C"/>
    <w:rsid w:val="009F3C63"/>
    <w:rsid w:val="00A01545"/>
    <w:rsid w:val="00A02B35"/>
    <w:rsid w:val="00A02EDC"/>
    <w:rsid w:val="00A04A51"/>
    <w:rsid w:val="00A071D3"/>
    <w:rsid w:val="00A07CB9"/>
    <w:rsid w:val="00A222E6"/>
    <w:rsid w:val="00A32DF5"/>
    <w:rsid w:val="00A37F8F"/>
    <w:rsid w:val="00A5583B"/>
    <w:rsid w:val="00A67694"/>
    <w:rsid w:val="00A868DF"/>
    <w:rsid w:val="00A9588F"/>
    <w:rsid w:val="00AA1ACE"/>
    <w:rsid w:val="00AA470E"/>
    <w:rsid w:val="00AA565A"/>
    <w:rsid w:val="00AB3955"/>
    <w:rsid w:val="00AC3A9F"/>
    <w:rsid w:val="00AC65BA"/>
    <w:rsid w:val="00AC7390"/>
    <w:rsid w:val="00AD0683"/>
    <w:rsid w:val="00B114B6"/>
    <w:rsid w:val="00B237CE"/>
    <w:rsid w:val="00B25CF4"/>
    <w:rsid w:val="00B47780"/>
    <w:rsid w:val="00B608B9"/>
    <w:rsid w:val="00B66D65"/>
    <w:rsid w:val="00B92F71"/>
    <w:rsid w:val="00BB7BF7"/>
    <w:rsid w:val="00BD0315"/>
    <w:rsid w:val="00BD4741"/>
    <w:rsid w:val="00BF53E8"/>
    <w:rsid w:val="00C1227E"/>
    <w:rsid w:val="00C128F4"/>
    <w:rsid w:val="00C22590"/>
    <w:rsid w:val="00C51BA6"/>
    <w:rsid w:val="00C54A71"/>
    <w:rsid w:val="00C72AC5"/>
    <w:rsid w:val="00C72CE6"/>
    <w:rsid w:val="00C84E61"/>
    <w:rsid w:val="00CA7458"/>
    <w:rsid w:val="00CA7B1A"/>
    <w:rsid w:val="00CD00E1"/>
    <w:rsid w:val="00CE60D9"/>
    <w:rsid w:val="00D028C3"/>
    <w:rsid w:val="00D13418"/>
    <w:rsid w:val="00D23628"/>
    <w:rsid w:val="00D2434F"/>
    <w:rsid w:val="00D60BF1"/>
    <w:rsid w:val="00D8126A"/>
    <w:rsid w:val="00DC2104"/>
    <w:rsid w:val="00DC43A1"/>
    <w:rsid w:val="00DC7A9C"/>
    <w:rsid w:val="00DD47AA"/>
    <w:rsid w:val="00DD6673"/>
    <w:rsid w:val="00DE3ECA"/>
    <w:rsid w:val="00DE5740"/>
    <w:rsid w:val="00E023D3"/>
    <w:rsid w:val="00E06FA7"/>
    <w:rsid w:val="00E10BBC"/>
    <w:rsid w:val="00E27DD9"/>
    <w:rsid w:val="00E509FE"/>
    <w:rsid w:val="00E654FD"/>
    <w:rsid w:val="00E7487E"/>
    <w:rsid w:val="00E97D60"/>
    <w:rsid w:val="00E97F21"/>
    <w:rsid w:val="00EC1087"/>
    <w:rsid w:val="00EC352B"/>
    <w:rsid w:val="00EC7254"/>
    <w:rsid w:val="00EC7486"/>
    <w:rsid w:val="00ED7C38"/>
    <w:rsid w:val="00EE156C"/>
    <w:rsid w:val="00EE2357"/>
    <w:rsid w:val="00EE257B"/>
    <w:rsid w:val="00EE545C"/>
    <w:rsid w:val="00F168D4"/>
    <w:rsid w:val="00F2484B"/>
    <w:rsid w:val="00F348AC"/>
    <w:rsid w:val="00F40C63"/>
    <w:rsid w:val="00F42B3F"/>
    <w:rsid w:val="00F639C0"/>
    <w:rsid w:val="00F647EC"/>
    <w:rsid w:val="00F65B3C"/>
    <w:rsid w:val="00F70717"/>
    <w:rsid w:val="00F70DE4"/>
    <w:rsid w:val="00F74AF1"/>
    <w:rsid w:val="00F826DF"/>
    <w:rsid w:val="00F8556C"/>
    <w:rsid w:val="00F97717"/>
    <w:rsid w:val="00F978D0"/>
    <w:rsid w:val="00FA76B4"/>
    <w:rsid w:val="00FB0303"/>
    <w:rsid w:val="00FB0A80"/>
    <w:rsid w:val="00FB2834"/>
    <w:rsid w:val="00FD21D0"/>
    <w:rsid w:val="00FF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DD44D"/>
  <w15:chartTrackingRefBased/>
  <w15:docId w15:val="{592703B0-7C5E-47FA-9C68-96656D98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B9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9549E"/>
    <w:pPr>
      <w:tabs>
        <w:tab w:val="center" w:pos="4252"/>
        <w:tab w:val="right" w:pos="8504"/>
      </w:tabs>
      <w:snapToGrid w:val="0"/>
    </w:pPr>
    <w:rPr>
      <w:lang w:val="x-none" w:eastAsia="x-none"/>
    </w:rPr>
  </w:style>
  <w:style w:type="character" w:customStyle="1" w:styleId="a4">
    <w:name w:val="ヘッダー (文字)"/>
    <w:link w:val="a3"/>
    <w:uiPriority w:val="99"/>
    <w:rsid w:val="0099549E"/>
    <w:rPr>
      <w:kern w:val="2"/>
      <w:sz w:val="21"/>
      <w:szCs w:val="24"/>
    </w:rPr>
  </w:style>
  <w:style w:type="paragraph" w:styleId="a5">
    <w:name w:val="footer"/>
    <w:basedOn w:val="a"/>
    <w:link w:val="a6"/>
    <w:uiPriority w:val="99"/>
    <w:unhideWhenUsed/>
    <w:rsid w:val="0099549E"/>
    <w:pPr>
      <w:tabs>
        <w:tab w:val="center" w:pos="4252"/>
        <w:tab w:val="right" w:pos="8504"/>
      </w:tabs>
      <w:snapToGrid w:val="0"/>
    </w:pPr>
    <w:rPr>
      <w:lang w:val="x-none" w:eastAsia="x-none"/>
    </w:rPr>
  </w:style>
  <w:style w:type="character" w:customStyle="1" w:styleId="a6">
    <w:name w:val="フッター (文字)"/>
    <w:link w:val="a5"/>
    <w:uiPriority w:val="99"/>
    <w:rsid w:val="0099549E"/>
    <w:rPr>
      <w:kern w:val="2"/>
      <w:sz w:val="21"/>
      <w:szCs w:val="24"/>
    </w:rPr>
  </w:style>
  <w:style w:type="character" w:styleId="a7">
    <w:name w:val="Hyperlink"/>
    <w:rsid w:val="00A37F8F"/>
    <w:rPr>
      <w:color w:val="0000FF"/>
      <w:u w:val="single"/>
    </w:rPr>
  </w:style>
  <w:style w:type="paragraph" w:styleId="a8">
    <w:name w:val="Balloon Text"/>
    <w:basedOn w:val="a"/>
    <w:link w:val="a9"/>
    <w:uiPriority w:val="99"/>
    <w:semiHidden/>
    <w:unhideWhenUsed/>
    <w:rsid w:val="00074B1E"/>
    <w:rPr>
      <w:rFonts w:ascii="Arial" w:eastAsia="ＭＳ ゴシック" w:hAnsi="Arial"/>
      <w:sz w:val="18"/>
      <w:szCs w:val="18"/>
      <w:lang w:val="x-none" w:eastAsia="x-none"/>
    </w:rPr>
  </w:style>
  <w:style w:type="character" w:customStyle="1" w:styleId="a9">
    <w:name w:val="吹き出し (文字)"/>
    <w:link w:val="a8"/>
    <w:uiPriority w:val="99"/>
    <w:semiHidden/>
    <w:rsid w:val="00074B1E"/>
    <w:rPr>
      <w:rFonts w:ascii="Arial" w:eastAsia="ＭＳ ゴシック" w:hAnsi="Arial" w:cs="Times New Roman"/>
      <w:kern w:val="2"/>
      <w:sz w:val="18"/>
      <w:szCs w:val="18"/>
    </w:rPr>
  </w:style>
  <w:style w:type="table" w:styleId="aa">
    <w:name w:val="Table Grid"/>
    <w:basedOn w:val="a1"/>
    <w:uiPriority w:val="59"/>
    <w:rsid w:val="00E97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006F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984">
      <w:bodyDiv w:val="1"/>
      <w:marLeft w:val="0"/>
      <w:marRight w:val="0"/>
      <w:marTop w:val="0"/>
      <w:marBottom w:val="0"/>
      <w:divBdr>
        <w:top w:val="none" w:sz="0" w:space="0" w:color="auto"/>
        <w:left w:val="none" w:sz="0" w:space="0" w:color="auto"/>
        <w:bottom w:val="none" w:sz="0" w:space="0" w:color="auto"/>
        <w:right w:val="none" w:sz="0" w:space="0" w:color="auto"/>
      </w:divBdr>
    </w:div>
    <w:div w:id="1382364768">
      <w:bodyDiv w:val="1"/>
      <w:marLeft w:val="0"/>
      <w:marRight w:val="0"/>
      <w:marTop w:val="0"/>
      <w:marBottom w:val="0"/>
      <w:divBdr>
        <w:top w:val="none" w:sz="0" w:space="0" w:color="auto"/>
        <w:left w:val="none" w:sz="0" w:space="0" w:color="auto"/>
        <w:bottom w:val="none" w:sz="0" w:space="0" w:color="auto"/>
        <w:right w:val="none" w:sz="0" w:space="0" w:color="auto"/>
      </w:divBdr>
      <w:divsChild>
        <w:div w:id="1549341639">
          <w:marLeft w:val="0"/>
          <w:marRight w:val="0"/>
          <w:marTop w:val="0"/>
          <w:marBottom w:val="0"/>
          <w:divBdr>
            <w:top w:val="none" w:sz="0" w:space="0" w:color="auto"/>
            <w:left w:val="none" w:sz="0" w:space="0" w:color="auto"/>
            <w:bottom w:val="none" w:sz="0" w:space="0" w:color="auto"/>
            <w:right w:val="none" w:sz="0" w:space="0" w:color="auto"/>
          </w:divBdr>
          <w:divsChild>
            <w:div w:id="787361260">
              <w:marLeft w:val="0"/>
              <w:marRight w:val="0"/>
              <w:marTop w:val="0"/>
              <w:marBottom w:val="0"/>
              <w:divBdr>
                <w:top w:val="none" w:sz="0" w:space="0" w:color="auto"/>
                <w:left w:val="none" w:sz="0" w:space="0" w:color="auto"/>
                <w:bottom w:val="none" w:sz="0" w:space="0" w:color="auto"/>
                <w:right w:val="none" w:sz="0" w:space="0" w:color="auto"/>
              </w:divBdr>
              <w:divsChild>
                <w:div w:id="162205324">
                  <w:marLeft w:val="0"/>
                  <w:marRight w:val="0"/>
                  <w:marTop w:val="0"/>
                  <w:marBottom w:val="0"/>
                  <w:divBdr>
                    <w:top w:val="none" w:sz="0" w:space="0" w:color="auto"/>
                    <w:left w:val="none" w:sz="0" w:space="0" w:color="auto"/>
                    <w:bottom w:val="none" w:sz="0" w:space="0" w:color="auto"/>
                    <w:right w:val="none" w:sz="0" w:space="0" w:color="auto"/>
                  </w:divBdr>
                  <w:divsChild>
                    <w:div w:id="1800109198">
                      <w:marLeft w:val="0"/>
                      <w:marRight w:val="0"/>
                      <w:marTop w:val="0"/>
                      <w:marBottom w:val="0"/>
                      <w:divBdr>
                        <w:top w:val="none" w:sz="0" w:space="0" w:color="auto"/>
                        <w:left w:val="none" w:sz="0" w:space="0" w:color="auto"/>
                        <w:bottom w:val="none" w:sz="0" w:space="0" w:color="auto"/>
                        <w:right w:val="none" w:sz="0" w:space="0" w:color="auto"/>
                      </w:divBdr>
                      <w:divsChild>
                        <w:div w:id="126046743">
                          <w:marLeft w:val="0"/>
                          <w:marRight w:val="0"/>
                          <w:marTop w:val="0"/>
                          <w:marBottom w:val="0"/>
                          <w:divBdr>
                            <w:top w:val="none" w:sz="0" w:space="0" w:color="auto"/>
                            <w:left w:val="none" w:sz="0" w:space="0" w:color="auto"/>
                            <w:bottom w:val="none" w:sz="0" w:space="0" w:color="auto"/>
                            <w:right w:val="none" w:sz="0" w:space="0" w:color="auto"/>
                          </w:divBdr>
                          <w:divsChild>
                            <w:div w:id="2106263883">
                              <w:marLeft w:val="0"/>
                              <w:marRight w:val="0"/>
                              <w:marTop w:val="0"/>
                              <w:marBottom w:val="0"/>
                              <w:divBdr>
                                <w:top w:val="none" w:sz="0" w:space="0" w:color="auto"/>
                                <w:left w:val="none" w:sz="0" w:space="0" w:color="auto"/>
                                <w:bottom w:val="none" w:sz="0" w:space="0" w:color="auto"/>
                                <w:right w:val="none" w:sz="0" w:space="0" w:color="auto"/>
                              </w:divBdr>
                              <w:divsChild>
                                <w:div w:id="92558088">
                                  <w:marLeft w:val="0"/>
                                  <w:marRight w:val="0"/>
                                  <w:marTop w:val="0"/>
                                  <w:marBottom w:val="0"/>
                                  <w:divBdr>
                                    <w:top w:val="none" w:sz="0" w:space="0" w:color="auto"/>
                                    <w:left w:val="none" w:sz="0" w:space="0" w:color="auto"/>
                                    <w:bottom w:val="none" w:sz="0" w:space="0" w:color="auto"/>
                                    <w:right w:val="none" w:sz="0" w:space="0" w:color="auto"/>
                                  </w:divBdr>
                                  <w:divsChild>
                                    <w:div w:id="19290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5750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085">
          <w:marLeft w:val="0"/>
          <w:marRight w:val="0"/>
          <w:marTop w:val="0"/>
          <w:marBottom w:val="0"/>
          <w:divBdr>
            <w:top w:val="none" w:sz="0" w:space="0" w:color="auto"/>
            <w:left w:val="none" w:sz="0" w:space="0" w:color="auto"/>
            <w:bottom w:val="none" w:sz="0" w:space="0" w:color="auto"/>
            <w:right w:val="none" w:sz="0" w:space="0" w:color="auto"/>
          </w:divBdr>
          <w:divsChild>
            <w:div w:id="320471079">
              <w:marLeft w:val="0"/>
              <w:marRight w:val="0"/>
              <w:marTop w:val="0"/>
              <w:marBottom w:val="0"/>
              <w:divBdr>
                <w:top w:val="none" w:sz="0" w:space="0" w:color="auto"/>
                <w:left w:val="none" w:sz="0" w:space="0" w:color="auto"/>
                <w:bottom w:val="none" w:sz="0" w:space="0" w:color="auto"/>
                <w:right w:val="none" w:sz="0" w:space="0" w:color="auto"/>
              </w:divBdr>
              <w:divsChild>
                <w:div w:id="809977464">
                  <w:marLeft w:val="0"/>
                  <w:marRight w:val="0"/>
                  <w:marTop w:val="0"/>
                  <w:marBottom w:val="0"/>
                  <w:divBdr>
                    <w:top w:val="none" w:sz="0" w:space="0" w:color="auto"/>
                    <w:left w:val="none" w:sz="0" w:space="0" w:color="auto"/>
                    <w:bottom w:val="none" w:sz="0" w:space="0" w:color="auto"/>
                    <w:right w:val="none" w:sz="0" w:space="0" w:color="auto"/>
                  </w:divBdr>
                  <w:divsChild>
                    <w:div w:id="1189031710">
                      <w:marLeft w:val="0"/>
                      <w:marRight w:val="0"/>
                      <w:marTop w:val="0"/>
                      <w:marBottom w:val="0"/>
                      <w:divBdr>
                        <w:top w:val="none" w:sz="0" w:space="0" w:color="auto"/>
                        <w:left w:val="none" w:sz="0" w:space="0" w:color="auto"/>
                        <w:bottom w:val="none" w:sz="0" w:space="0" w:color="auto"/>
                        <w:right w:val="none" w:sz="0" w:space="0" w:color="auto"/>
                      </w:divBdr>
                      <w:divsChild>
                        <w:div w:id="1208446041">
                          <w:marLeft w:val="0"/>
                          <w:marRight w:val="0"/>
                          <w:marTop w:val="0"/>
                          <w:marBottom w:val="0"/>
                          <w:divBdr>
                            <w:top w:val="none" w:sz="0" w:space="0" w:color="auto"/>
                            <w:left w:val="none" w:sz="0" w:space="0" w:color="auto"/>
                            <w:bottom w:val="none" w:sz="0" w:space="0" w:color="auto"/>
                            <w:right w:val="none" w:sz="0" w:space="0" w:color="auto"/>
                          </w:divBdr>
                          <w:divsChild>
                            <w:div w:id="1988320338">
                              <w:marLeft w:val="0"/>
                              <w:marRight w:val="0"/>
                              <w:marTop w:val="0"/>
                              <w:marBottom w:val="0"/>
                              <w:divBdr>
                                <w:top w:val="none" w:sz="0" w:space="0" w:color="auto"/>
                                <w:left w:val="none" w:sz="0" w:space="0" w:color="auto"/>
                                <w:bottom w:val="none" w:sz="0" w:space="0" w:color="auto"/>
                                <w:right w:val="none" w:sz="0" w:space="0" w:color="auto"/>
                              </w:divBdr>
                              <w:divsChild>
                                <w:div w:id="1123960380">
                                  <w:marLeft w:val="0"/>
                                  <w:marRight w:val="0"/>
                                  <w:marTop w:val="0"/>
                                  <w:marBottom w:val="0"/>
                                  <w:divBdr>
                                    <w:top w:val="none" w:sz="0" w:space="0" w:color="auto"/>
                                    <w:left w:val="none" w:sz="0" w:space="0" w:color="auto"/>
                                    <w:bottom w:val="none" w:sz="0" w:space="0" w:color="auto"/>
                                    <w:right w:val="none" w:sz="0" w:space="0" w:color="auto"/>
                                  </w:divBdr>
                                  <w:divsChild>
                                    <w:div w:id="10440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C25D9-146B-4D08-A0CE-CB8B13E5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研修会主催病院名</vt:lpstr>
      <vt:lpstr>研修会主催病院名</vt:lpstr>
    </vt:vector>
  </TitlesOfParts>
  <Company>栃木県</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研修会主催病院名</dc:title>
  <dc:subject/>
  <dc:creator>栃木県</dc:creator>
  <cp:keywords/>
  <dc:description/>
  <cp:lastModifiedBy>橋本　昂浩</cp:lastModifiedBy>
  <cp:revision>2</cp:revision>
  <cp:lastPrinted>2019-03-19T08:55:00Z</cp:lastPrinted>
  <dcterms:created xsi:type="dcterms:W3CDTF">2025-05-26T04:47:00Z</dcterms:created>
  <dcterms:modified xsi:type="dcterms:W3CDTF">2025-05-26T04:47:00Z</dcterms:modified>
</cp:coreProperties>
</file>