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CAAD" w14:textId="66AC93BE" w:rsidR="00D06D3A" w:rsidRPr="000144DF" w:rsidRDefault="000144DF" w:rsidP="003C3CC3">
      <w:pPr>
        <w:pStyle w:val="1"/>
        <w:rPr>
          <w:rFonts w:ascii="BIZ UDゴシック" w:eastAsia="BIZ UDゴシック" w:hAnsi="BIZ UDゴシック" w:cstheme="majorHAnsi"/>
          <w:b/>
          <w:bCs/>
          <w:sz w:val="40"/>
          <w:szCs w:val="40"/>
        </w:rPr>
      </w:pPr>
      <w:bookmarkStart w:id="0" w:name="_Toc223464215"/>
      <w:bookmarkStart w:id="1" w:name="_Toc223464307"/>
      <w:bookmarkStart w:id="2" w:name="_Toc223512699"/>
      <w:r w:rsidRPr="000144DF">
        <w:rPr>
          <w:rStyle w:val="10"/>
          <w:rFonts w:ascii="BIZ UDゴシック" w:eastAsia="BIZ UDゴシック" w:hAnsi="BIZ UDゴシック" w:hint="eastAsia"/>
          <w:b/>
          <w:bCs/>
          <w:sz w:val="40"/>
          <w:szCs w:val="40"/>
          <w:bdr w:val="single" w:sz="4" w:space="0" w:color="auto"/>
        </w:rPr>
        <w:t>様式２</w:t>
      </w:r>
      <w:r w:rsidRPr="000144DF">
        <w:rPr>
          <w:rStyle w:val="10"/>
          <w:rFonts w:ascii="BIZ UDゴシック" w:eastAsia="BIZ UDゴシック" w:hAnsi="BIZ UDゴシック" w:hint="eastAsia"/>
          <w:b/>
          <w:bCs/>
          <w:sz w:val="40"/>
          <w:szCs w:val="40"/>
        </w:rPr>
        <w:t xml:space="preserve">　</w:t>
      </w:r>
      <w:r w:rsidR="009102AD" w:rsidRPr="000144DF">
        <w:rPr>
          <w:rFonts w:ascii="BIZ UDゴシック" w:eastAsia="BIZ UDゴシック" w:hAnsi="BIZ UDゴシック" w:hint="eastAsia"/>
          <w:b/>
          <w:bCs/>
          <w:sz w:val="40"/>
          <w:szCs w:val="40"/>
        </w:rPr>
        <w:t>災害用備蓄リスト</w:t>
      </w:r>
      <w:bookmarkEnd w:id="0"/>
      <w:bookmarkEnd w:id="1"/>
      <w:r w:rsidR="009102AD" w:rsidRPr="000144DF">
        <w:rPr>
          <w:rFonts w:ascii="BIZ UDゴシック" w:eastAsia="BIZ UDゴシック" w:hAnsi="BIZ UDゴシック" w:hint="eastAsia"/>
          <w:b/>
          <w:bCs/>
          <w:sz w:val="40"/>
          <w:szCs w:val="40"/>
        </w:rPr>
        <w:t xml:space="preserve">　ー７日分を目安に準備ー</w:t>
      </w:r>
      <w:bookmarkEnd w:id="2"/>
    </w:p>
    <w:p w14:paraId="61552769" w14:textId="52CF7906" w:rsidR="00D06D3A" w:rsidRPr="00033C00" w:rsidRDefault="00D06D3A" w:rsidP="002B53CD">
      <w:pPr>
        <w:rPr>
          <w:rFonts w:ascii="BIZ UDゴシック" w:eastAsia="BIZ UDゴシック" w:hAnsi="BIZ UDゴシック"/>
          <w:b/>
          <w:sz w:val="20"/>
          <w:szCs w:val="20"/>
        </w:rPr>
      </w:pPr>
      <w:r w:rsidRPr="00033C00">
        <w:rPr>
          <w:rFonts w:ascii="BIZ UDゴシック" w:eastAsia="BIZ UDゴシック" w:hAnsi="BIZ UDゴシック" w:hint="eastAsia"/>
          <w:sz w:val="22"/>
        </w:rPr>
        <w:t>まとめられる物はひとまとめにしてベッ</w:t>
      </w:r>
      <w:r w:rsidR="00507077" w:rsidRPr="00033C00">
        <w:rPr>
          <w:rFonts w:ascii="BIZ UDゴシック" w:eastAsia="BIZ UDゴシック" w:hAnsi="BIZ UDゴシック" w:hint="eastAsia"/>
          <w:sz w:val="22"/>
        </w:rPr>
        <w:t>ド</w:t>
      </w:r>
      <w:r w:rsidRPr="00033C00">
        <w:rPr>
          <w:rFonts w:ascii="BIZ UDゴシック" w:eastAsia="BIZ UDゴシック" w:hAnsi="BIZ UDゴシック" w:hint="eastAsia"/>
          <w:sz w:val="22"/>
        </w:rPr>
        <w:t>の近くに置いておきましょう。</w:t>
      </w:r>
      <w:r w:rsidR="00B375D3" w:rsidRPr="00033C00">
        <w:rPr>
          <w:rFonts w:ascii="BIZ UDゴシック" w:eastAsia="BIZ UDゴシック" w:hAnsi="BIZ UDゴシック" w:cstheme="majorHAnsi" w:hint="eastAsia"/>
          <w:b/>
          <w:bCs/>
          <w:szCs w:val="21"/>
          <w:u w:val="single"/>
        </w:rPr>
        <w:t>準備した日　　年　　月　　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311"/>
        <w:gridCol w:w="1134"/>
        <w:gridCol w:w="4706"/>
      </w:tblGrid>
      <w:tr w:rsidR="00033C00" w:rsidRPr="00033C00" w14:paraId="578B091C" w14:textId="77777777" w:rsidTr="00083D2D">
        <w:tc>
          <w:tcPr>
            <w:tcW w:w="4253" w:type="dxa"/>
            <w:gridSpan w:val="2"/>
            <w:shd w:val="clear" w:color="auto" w:fill="auto"/>
            <w:vAlign w:val="center"/>
          </w:tcPr>
          <w:p w14:paraId="1AD5DBCF" w14:textId="77777777" w:rsidR="00D06D3A" w:rsidRPr="00033C00" w:rsidRDefault="00D06D3A" w:rsidP="005828D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3C00">
              <w:rPr>
                <w:rFonts w:ascii="BIZ UDゴシック" w:eastAsia="BIZ UDゴシック" w:hAnsi="BIZ UDゴシック" w:hint="eastAsia"/>
                <w:sz w:val="24"/>
                <w:szCs w:val="24"/>
              </w:rPr>
              <w:t>品　　　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E66EC" w14:textId="578AAC77" w:rsidR="00D06D3A" w:rsidRPr="00033C00" w:rsidRDefault="00FE19FF" w:rsidP="005828D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チェック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559F3397" w14:textId="37AB0D0B" w:rsidR="00D06D3A" w:rsidRPr="00033C00" w:rsidRDefault="00D06D3A" w:rsidP="005828D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3C00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備考（</w:t>
            </w:r>
            <w:r w:rsidR="00FE19FF" w:rsidRPr="00033C00">
              <w:rPr>
                <w:rFonts w:ascii="BIZ UDゴシック" w:eastAsia="BIZ UDゴシック" w:hAnsi="BIZ UDゴシック" w:hint="eastAsia"/>
                <w:sz w:val="24"/>
                <w:szCs w:val="24"/>
              </w:rPr>
              <w:t>個数や設置場所等</w:t>
            </w:r>
            <w:r w:rsidRPr="00033C00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033C00" w:rsidRPr="00033C00" w14:paraId="56D31E88" w14:textId="77777777" w:rsidTr="00083D2D"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0BE96E89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3C00">
              <w:rPr>
                <w:rFonts w:ascii="BIZ UDゴシック" w:eastAsia="BIZ UDゴシック" w:hAnsi="BIZ UDゴシック" w:hint="eastAsia"/>
                <w:sz w:val="24"/>
                <w:szCs w:val="24"/>
              </w:rPr>
              <w:t>人工呼吸器</w:t>
            </w:r>
          </w:p>
        </w:tc>
        <w:tc>
          <w:tcPr>
            <w:tcW w:w="3311" w:type="dxa"/>
            <w:shd w:val="clear" w:color="auto" w:fill="auto"/>
          </w:tcPr>
          <w:p w14:paraId="15423ECF" w14:textId="36F67513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蘇生バッ</w:t>
            </w:r>
            <w:r w:rsidR="00507077" w:rsidRPr="00033C00">
              <w:rPr>
                <w:rFonts w:ascii="BIZ UDゴシック" w:eastAsia="BIZ UDゴシック" w:hAnsi="BIZ UDゴシック" w:hint="eastAsia"/>
                <w:sz w:val="22"/>
              </w:rPr>
              <w:t>グ</w:t>
            </w:r>
          </w:p>
        </w:tc>
        <w:tc>
          <w:tcPr>
            <w:tcW w:w="1134" w:type="dxa"/>
            <w:shd w:val="clear" w:color="auto" w:fill="auto"/>
          </w:tcPr>
          <w:p w14:paraId="29705827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55F2988C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0E14C859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7C4721EB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4FED1E65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外部バッテリー</w:t>
            </w:r>
          </w:p>
        </w:tc>
        <w:tc>
          <w:tcPr>
            <w:tcW w:w="1134" w:type="dxa"/>
            <w:shd w:val="clear" w:color="auto" w:fill="auto"/>
          </w:tcPr>
          <w:p w14:paraId="56B3E36E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4E28CB87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0A5B9562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4E56AAB0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6DDF1028" w14:textId="150FD42C" w:rsidR="00D06D3A" w:rsidRPr="00033C00" w:rsidRDefault="0019747B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蓄電池</w:t>
            </w:r>
            <w:r w:rsidR="00D06D3A" w:rsidRPr="00033C00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</w:tcPr>
          <w:p w14:paraId="217BAFCA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2113A988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370D69DA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578ECBCE" w14:textId="77777777" w:rsidR="004A54D1" w:rsidRPr="00033C00" w:rsidRDefault="004A54D1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1C2D8F48" w14:textId="1B4B59BA" w:rsidR="004A54D1" w:rsidRPr="00033C00" w:rsidRDefault="0019747B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発電機</w:t>
            </w:r>
          </w:p>
        </w:tc>
        <w:tc>
          <w:tcPr>
            <w:tcW w:w="1134" w:type="dxa"/>
            <w:shd w:val="clear" w:color="auto" w:fill="auto"/>
          </w:tcPr>
          <w:p w14:paraId="1ADE70C9" w14:textId="77777777" w:rsidR="004A54D1" w:rsidRPr="00033C00" w:rsidRDefault="004A54D1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62998843" w14:textId="77777777" w:rsidR="004A54D1" w:rsidRPr="00033C00" w:rsidRDefault="004A54D1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3ACB42E3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02B5A330" w14:textId="77777777" w:rsidR="009102AD" w:rsidRPr="00033C00" w:rsidRDefault="009102AD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0D422788" w14:textId="7CB008A4" w:rsidR="009102AD" w:rsidRPr="00033C00" w:rsidRDefault="009102AD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シガーソケットケーブル</w:t>
            </w:r>
          </w:p>
        </w:tc>
        <w:tc>
          <w:tcPr>
            <w:tcW w:w="1134" w:type="dxa"/>
            <w:shd w:val="clear" w:color="auto" w:fill="auto"/>
          </w:tcPr>
          <w:p w14:paraId="3DF33DA3" w14:textId="77777777" w:rsidR="009102AD" w:rsidRPr="00033C00" w:rsidRDefault="009102AD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37906DA6" w14:textId="77777777" w:rsidR="009102AD" w:rsidRPr="00033C00" w:rsidRDefault="009102AD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25C68DC4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767E954F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7132E731" w14:textId="2B4D1E49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延長コード</w:t>
            </w:r>
            <w:r w:rsidR="00F5111D" w:rsidRPr="003421D9">
              <w:rPr>
                <w:rFonts w:ascii="BIZ UDゴシック" w:eastAsia="BIZ UDゴシック" w:hAnsi="BIZ UDゴシック" w:hint="eastAsia"/>
                <w:sz w:val="22"/>
              </w:rPr>
              <w:t>（三又プラグ）</w:t>
            </w:r>
          </w:p>
        </w:tc>
        <w:tc>
          <w:tcPr>
            <w:tcW w:w="1134" w:type="dxa"/>
            <w:shd w:val="clear" w:color="auto" w:fill="auto"/>
          </w:tcPr>
          <w:p w14:paraId="48DC276E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40E17EB4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0ABB27F2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4D3971E4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2FD321EE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人工鼻</w:t>
            </w:r>
          </w:p>
        </w:tc>
        <w:tc>
          <w:tcPr>
            <w:tcW w:w="1134" w:type="dxa"/>
            <w:shd w:val="clear" w:color="auto" w:fill="auto"/>
          </w:tcPr>
          <w:p w14:paraId="51C962BA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35DD6D69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3221A41E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48F81760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1C389377" w14:textId="024E08FB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パルスオキシメーター（電池式）</w:t>
            </w:r>
          </w:p>
        </w:tc>
        <w:tc>
          <w:tcPr>
            <w:tcW w:w="1134" w:type="dxa"/>
            <w:shd w:val="clear" w:color="auto" w:fill="auto"/>
          </w:tcPr>
          <w:p w14:paraId="417DF9E6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18E8B2D7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4E118FCC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4FA1EDB6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12293EA7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(予備)　呼吸器回路一式</w:t>
            </w:r>
          </w:p>
        </w:tc>
        <w:tc>
          <w:tcPr>
            <w:tcW w:w="1134" w:type="dxa"/>
            <w:shd w:val="clear" w:color="auto" w:fill="auto"/>
          </w:tcPr>
          <w:p w14:paraId="535556D9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0BF195EE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55C78724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12C651C4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5D3B78B6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(予備)　気管カニューレ</w:t>
            </w:r>
          </w:p>
        </w:tc>
        <w:tc>
          <w:tcPr>
            <w:tcW w:w="1134" w:type="dxa"/>
            <w:shd w:val="clear" w:color="auto" w:fill="auto"/>
          </w:tcPr>
          <w:p w14:paraId="4D92B3E9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100CCAAA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5FEF65A7" w14:textId="77777777" w:rsidTr="00083D2D"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6298506F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3C00">
              <w:rPr>
                <w:rFonts w:ascii="BIZ UDゴシック" w:eastAsia="BIZ UDゴシック" w:hAnsi="BIZ UDゴシック" w:hint="eastAsia"/>
                <w:sz w:val="24"/>
                <w:szCs w:val="24"/>
              </w:rPr>
              <w:t>吸引</w:t>
            </w:r>
          </w:p>
        </w:tc>
        <w:tc>
          <w:tcPr>
            <w:tcW w:w="3311" w:type="dxa"/>
            <w:shd w:val="clear" w:color="auto" w:fill="auto"/>
          </w:tcPr>
          <w:p w14:paraId="0852A2CC" w14:textId="4CDD82A9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吸引器（</w:t>
            </w:r>
            <w:r w:rsidR="0060590C" w:rsidRPr="00033C00">
              <w:rPr>
                <w:rFonts w:ascii="BIZ UDゴシック" w:eastAsia="BIZ UDゴシック" w:hAnsi="BIZ UDゴシック" w:hint="eastAsia"/>
                <w:sz w:val="22"/>
              </w:rPr>
              <w:t>充電式</w:t>
            </w:r>
            <w:r w:rsidRPr="00033C00">
              <w:rPr>
                <w:rFonts w:ascii="BIZ UDゴシック" w:eastAsia="BIZ UDゴシック" w:hAnsi="BIZ UDゴシック" w:hint="eastAsia"/>
                <w:sz w:val="22"/>
              </w:rPr>
              <w:t>、足踏み）</w:t>
            </w:r>
          </w:p>
        </w:tc>
        <w:tc>
          <w:tcPr>
            <w:tcW w:w="1134" w:type="dxa"/>
            <w:shd w:val="clear" w:color="auto" w:fill="auto"/>
          </w:tcPr>
          <w:p w14:paraId="653C11DF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4C8686D5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7B1D08D9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203A4F00" w14:textId="77777777" w:rsidR="00B12F79" w:rsidRPr="00033C00" w:rsidRDefault="00B12F79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77F588CA" w14:textId="095A2091" w:rsidR="00B12F79" w:rsidRPr="00033C00" w:rsidRDefault="00B12F79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携帯用（内部バッテリー付）</w:t>
            </w:r>
          </w:p>
        </w:tc>
        <w:tc>
          <w:tcPr>
            <w:tcW w:w="1134" w:type="dxa"/>
            <w:shd w:val="clear" w:color="auto" w:fill="auto"/>
          </w:tcPr>
          <w:p w14:paraId="218DACC3" w14:textId="77777777" w:rsidR="00B12F79" w:rsidRPr="00033C00" w:rsidRDefault="00B12F79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53298696" w14:textId="77777777" w:rsidR="00B12F79" w:rsidRPr="00033C00" w:rsidRDefault="00B12F79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5E6971C8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7E1BB46C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07E57DA3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(予備)　吸引用チューブ</w:t>
            </w:r>
          </w:p>
        </w:tc>
        <w:tc>
          <w:tcPr>
            <w:tcW w:w="1134" w:type="dxa"/>
            <w:shd w:val="clear" w:color="auto" w:fill="auto"/>
          </w:tcPr>
          <w:p w14:paraId="0A1186FF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5D74A1A0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3A29C6B2" w14:textId="77777777" w:rsidTr="00083D2D">
        <w:tc>
          <w:tcPr>
            <w:tcW w:w="942" w:type="dxa"/>
            <w:shd w:val="clear" w:color="auto" w:fill="auto"/>
            <w:vAlign w:val="center"/>
          </w:tcPr>
          <w:p w14:paraId="0E3EECC3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33C00">
              <w:rPr>
                <w:rFonts w:ascii="BIZ UDゴシック" w:eastAsia="BIZ UDゴシック" w:hAnsi="BIZ UDゴシック" w:hint="eastAsia"/>
                <w:sz w:val="18"/>
                <w:szCs w:val="18"/>
              </w:rPr>
              <w:t>在宅酸素</w:t>
            </w:r>
          </w:p>
        </w:tc>
        <w:tc>
          <w:tcPr>
            <w:tcW w:w="3311" w:type="dxa"/>
            <w:shd w:val="clear" w:color="auto" w:fill="auto"/>
          </w:tcPr>
          <w:p w14:paraId="1F0DA5EC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酸素ボンベ</w:t>
            </w:r>
          </w:p>
        </w:tc>
        <w:tc>
          <w:tcPr>
            <w:tcW w:w="1134" w:type="dxa"/>
            <w:shd w:val="clear" w:color="auto" w:fill="auto"/>
          </w:tcPr>
          <w:p w14:paraId="69A3013C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2D7344F9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1FBF119E" w14:textId="77777777" w:rsidTr="00083D2D"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6FB86404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3C00">
              <w:rPr>
                <w:rFonts w:ascii="BIZ UDゴシック" w:eastAsia="BIZ UDゴシック" w:hAnsi="BIZ UDゴシック" w:hint="eastAsia"/>
                <w:sz w:val="24"/>
                <w:szCs w:val="24"/>
              </w:rPr>
              <w:t>衛生材料</w:t>
            </w:r>
          </w:p>
        </w:tc>
        <w:tc>
          <w:tcPr>
            <w:tcW w:w="3311" w:type="dxa"/>
            <w:shd w:val="clear" w:color="auto" w:fill="auto"/>
          </w:tcPr>
          <w:p w14:paraId="0FE1E6FD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アルコール綿</w:t>
            </w:r>
          </w:p>
        </w:tc>
        <w:tc>
          <w:tcPr>
            <w:tcW w:w="1134" w:type="dxa"/>
            <w:shd w:val="clear" w:color="auto" w:fill="auto"/>
          </w:tcPr>
          <w:p w14:paraId="6867435C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5C901D40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22EE5155" w14:textId="77777777" w:rsidTr="00083D2D">
        <w:trPr>
          <w:cantSplit/>
          <w:trHeight w:val="325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0013AD6C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0DF0C59B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滅菌グローブ（使い捨て）</w:t>
            </w:r>
          </w:p>
        </w:tc>
        <w:tc>
          <w:tcPr>
            <w:tcW w:w="1134" w:type="dxa"/>
            <w:shd w:val="clear" w:color="auto" w:fill="auto"/>
          </w:tcPr>
          <w:p w14:paraId="68D975B8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7985F3FE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010BF1FF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2BB2FFAC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0D074281" w14:textId="28568F5A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蒸留水</w:t>
            </w:r>
            <w:r w:rsidR="004A54D1" w:rsidRPr="00033C00">
              <w:rPr>
                <w:rFonts w:ascii="BIZ UDゴシック" w:eastAsia="BIZ UDゴシック" w:hAnsi="BIZ UDゴシック" w:hint="eastAsia"/>
                <w:sz w:val="22"/>
              </w:rPr>
              <w:t>／精製水</w:t>
            </w:r>
          </w:p>
        </w:tc>
        <w:tc>
          <w:tcPr>
            <w:tcW w:w="1134" w:type="dxa"/>
            <w:shd w:val="clear" w:color="auto" w:fill="auto"/>
          </w:tcPr>
          <w:p w14:paraId="6A8EFA3F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0A232340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115F6CFE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424F6967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7B8B5CDF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ガーゼ</w:t>
            </w:r>
          </w:p>
        </w:tc>
        <w:tc>
          <w:tcPr>
            <w:tcW w:w="1134" w:type="dxa"/>
            <w:shd w:val="clear" w:color="auto" w:fill="auto"/>
          </w:tcPr>
          <w:p w14:paraId="2C76D51E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65DAAE59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5BF7A439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14E50BE4" w14:textId="77777777" w:rsidR="00D06D3A" w:rsidRPr="00033C00" w:rsidRDefault="00D06D3A" w:rsidP="005828D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3205E579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注射器</w:t>
            </w:r>
          </w:p>
        </w:tc>
        <w:tc>
          <w:tcPr>
            <w:tcW w:w="1134" w:type="dxa"/>
            <w:shd w:val="clear" w:color="auto" w:fill="auto"/>
          </w:tcPr>
          <w:p w14:paraId="27411CEA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07FEFB34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6CE4D635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1C6752C8" w14:textId="77777777" w:rsidR="00735424" w:rsidRPr="00033C00" w:rsidRDefault="00735424" w:rsidP="00735424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42DF74A2" w14:textId="7BF6A83C" w:rsidR="00735424" w:rsidRPr="00033C00" w:rsidRDefault="00735424" w:rsidP="00735424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おむつ</w:t>
            </w:r>
            <w:r w:rsidR="00094D58" w:rsidRPr="00033C00">
              <w:rPr>
                <w:rFonts w:ascii="BIZ UDゴシック" w:eastAsia="BIZ UDゴシック" w:hAnsi="BIZ UDゴシック" w:hint="eastAsia"/>
                <w:sz w:val="22"/>
              </w:rPr>
              <w:t>・おしりふき</w:t>
            </w:r>
          </w:p>
        </w:tc>
        <w:tc>
          <w:tcPr>
            <w:tcW w:w="1134" w:type="dxa"/>
            <w:shd w:val="clear" w:color="auto" w:fill="auto"/>
          </w:tcPr>
          <w:p w14:paraId="118A4A9D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015D21C3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18209A72" w14:textId="77777777" w:rsidTr="00083D2D"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46641099" w14:textId="77777777" w:rsidR="00735424" w:rsidRPr="00033C00" w:rsidRDefault="00735424" w:rsidP="00735424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07DD9B05" w14:textId="3BE9B710" w:rsidR="00735424" w:rsidRPr="00033C00" w:rsidRDefault="00735424" w:rsidP="0073542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90D5B2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5E63076C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04C0A825" w14:textId="77777777" w:rsidTr="00083D2D">
        <w:trPr>
          <w:trHeight w:val="361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5DE07570" w14:textId="0A88D520" w:rsidR="00735424" w:rsidRPr="00033C00" w:rsidRDefault="00735424" w:rsidP="00735424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3C00">
              <w:rPr>
                <w:rFonts w:ascii="BIZ UDゴシック" w:eastAsia="BIZ UDゴシック" w:hAnsi="BIZ UDゴシック" w:hint="eastAsia"/>
                <w:sz w:val="24"/>
                <w:szCs w:val="24"/>
              </w:rPr>
              <w:t>栄養</w:t>
            </w:r>
          </w:p>
        </w:tc>
        <w:tc>
          <w:tcPr>
            <w:tcW w:w="3311" w:type="dxa"/>
            <w:shd w:val="clear" w:color="auto" w:fill="auto"/>
          </w:tcPr>
          <w:p w14:paraId="07062003" w14:textId="3F2F3685" w:rsidR="00735424" w:rsidRPr="00033C00" w:rsidRDefault="00735424" w:rsidP="00735424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経腸栄養剤（　　　　　　　）</w:t>
            </w:r>
          </w:p>
        </w:tc>
        <w:tc>
          <w:tcPr>
            <w:tcW w:w="1134" w:type="dxa"/>
            <w:shd w:val="clear" w:color="auto" w:fill="auto"/>
          </w:tcPr>
          <w:p w14:paraId="1106C0CD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4B1F244E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62CF33D0" w14:textId="77777777" w:rsidTr="00083D2D">
        <w:trPr>
          <w:trHeight w:val="361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630FED51" w14:textId="77777777" w:rsidR="00735424" w:rsidRPr="00033C00" w:rsidRDefault="00735424" w:rsidP="00735424">
            <w:pPr>
              <w:ind w:left="113" w:right="113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75103728" w14:textId="6B19CCF7" w:rsidR="00735424" w:rsidRPr="00033C00" w:rsidRDefault="00735424" w:rsidP="00735424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イルリガードル</w:t>
            </w:r>
          </w:p>
        </w:tc>
        <w:tc>
          <w:tcPr>
            <w:tcW w:w="1134" w:type="dxa"/>
            <w:shd w:val="clear" w:color="auto" w:fill="auto"/>
          </w:tcPr>
          <w:p w14:paraId="0A20E79B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2B61D258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5BF8F697" w14:textId="77777777" w:rsidTr="00083D2D">
        <w:trPr>
          <w:trHeight w:val="361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42039518" w14:textId="77777777" w:rsidR="00735424" w:rsidRPr="00033C00" w:rsidRDefault="00735424" w:rsidP="00735424">
            <w:pPr>
              <w:ind w:left="113" w:right="113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1E7B8E17" w14:textId="3439B02F" w:rsidR="00735424" w:rsidRPr="00033C00" w:rsidRDefault="00735424" w:rsidP="00735424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接続チューブ、注射器</w:t>
            </w:r>
          </w:p>
        </w:tc>
        <w:tc>
          <w:tcPr>
            <w:tcW w:w="1134" w:type="dxa"/>
            <w:shd w:val="clear" w:color="auto" w:fill="auto"/>
          </w:tcPr>
          <w:p w14:paraId="0506D011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7168C921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7856CB4B" w14:textId="77777777" w:rsidTr="00083D2D">
        <w:trPr>
          <w:trHeight w:val="361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59C21E15" w14:textId="77777777" w:rsidR="00735424" w:rsidRPr="00033C00" w:rsidRDefault="00735424" w:rsidP="00735424">
            <w:pPr>
              <w:ind w:left="113" w:right="113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0708ECF7" w14:textId="106982ED" w:rsidR="00735424" w:rsidRPr="00033C00" w:rsidRDefault="00735424" w:rsidP="00735424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経鼻経管栄養チューブ等</w:t>
            </w:r>
          </w:p>
        </w:tc>
        <w:tc>
          <w:tcPr>
            <w:tcW w:w="1134" w:type="dxa"/>
            <w:shd w:val="clear" w:color="auto" w:fill="auto"/>
          </w:tcPr>
          <w:p w14:paraId="7C777154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0D43AD2A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222135A5" w14:textId="77777777" w:rsidTr="00083D2D">
        <w:tc>
          <w:tcPr>
            <w:tcW w:w="942" w:type="dxa"/>
            <w:vMerge w:val="restart"/>
            <w:shd w:val="clear" w:color="auto" w:fill="auto"/>
            <w:vAlign w:val="center"/>
          </w:tcPr>
          <w:p w14:paraId="35D1C395" w14:textId="77777777" w:rsidR="00735424" w:rsidRPr="00033C00" w:rsidRDefault="00735424" w:rsidP="0073542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3C00">
              <w:rPr>
                <w:rFonts w:ascii="BIZ UDゴシック" w:eastAsia="BIZ UDゴシック" w:hAnsi="BIZ UDゴシック" w:hint="eastAsia"/>
                <w:sz w:val="24"/>
                <w:szCs w:val="24"/>
              </w:rPr>
              <w:t>医療品</w:t>
            </w:r>
          </w:p>
        </w:tc>
        <w:tc>
          <w:tcPr>
            <w:tcW w:w="3311" w:type="dxa"/>
            <w:shd w:val="clear" w:color="auto" w:fill="auto"/>
          </w:tcPr>
          <w:p w14:paraId="4B48FF7F" w14:textId="5EDD177B" w:rsidR="00735424" w:rsidRPr="00033C00" w:rsidRDefault="00735424" w:rsidP="00735424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常備薬</w:t>
            </w:r>
          </w:p>
        </w:tc>
        <w:tc>
          <w:tcPr>
            <w:tcW w:w="1134" w:type="dxa"/>
            <w:shd w:val="clear" w:color="auto" w:fill="auto"/>
          </w:tcPr>
          <w:p w14:paraId="4A7E9935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75C85992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1610484E" w14:textId="77777777" w:rsidTr="00083D2D">
        <w:tc>
          <w:tcPr>
            <w:tcW w:w="942" w:type="dxa"/>
            <w:vMerge/>
            <w:shd w:val="clear" w:color="auto" w:fill="auto"/>
            <w:textDirection w:val="tbRlV"/>
          </w:tcPr>
          <w:p w14:paraId="6F13BB4D" w14:textId="77777777" w:rsidR="00735424" w:rsidRPr="00033C00" w:rsidRDefault="00735424" w:rsidP="00735424">
            <w:pPr>
              <w:ind w:left="113" w:right="113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63057A4C" w14:textId="047BB513" w:rsidR="00735424" w:rsidRPr="00033C00" w:rsidRDefault="00735424" w:rsidP="00735424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頓服（　　　　　　　　　　）</w:t>
            </w:r>
          </w:p>
        </w:tc>
        <w:tc>
          <w:tcPr>
            <w:tcW w:w="1134" w:type="dxa"/>
            <w:shd w:val="clear" w:color="auto" w:fill="auto"/>
          </w:tcPr>
          <w:p w14:paraId="6431A33A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5F4FDE4E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031AFBC5" w14:textId="77777777" w:rsidTr="00083D2D">
        <w:tc>
          <w:tcPr>
            <w:tcW w:w="942" w:type="dxa"/>
            <w:vMerge w:val="restart"/>
            <w:shd w:val="clear" w:color="auto" w:fill="auto"/>
            <w:textDirection w:val="tbRlV"/>
          </w:tcPr>
          <w:p w14:paraId="7A3C809E" w14:textId="76E3E774" w:rsidR="00735424" w:rsidRPr="00033C00" w:rsidRDefault="00735424" w:rsidP="00735424">
            <w:pPr>
              <w:ind w:left="113" w:right="113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33C00">
              <w:rPr>
                <w:rFonts w:ascii="BIZ UDゴシック" w:eastAsia="BIZ UDゴシック" w:hAnsi="BIZ UDゴシック" w:hint="eastAsia"/>
                <w:sz w:val="24"/>
                <w:szCs w:val="24"/>
              </w:rPr>
              <w:t>意思伝達</w:t>
            </w:r>
          </w:p>
        </w:tc>
        <w:tc>
          <w:tcPr>
            <w:tcW w:w="3311" w:type="dxa"/>
            <w:shd w:val="clear" w:color="auto" w:fill="auto"/>
          </w:tcPr>
          <w:p w14:paraId="7E1F22A8" w14:textId="565494B1" w:rsidR="00735424" w:rsidRPr="00033C00" w:rsidRDefault="00735424" w:rsidP="00735424">
            <w:pPr>
              <w:rPr>
                <w:rFonts w:ascii="BIZ UDゴシック" w:eastAsia="BIZ UDゴシック" w:hAnsi="BIZ UDゴシック"/>
                <w:sz w:val="22"/>
              </w:rPr>
            </w:pPr>
            <w:r w:rsidRPr="00033C00">
              <w:rPr>
                <w:rFonts w:ascii="BIZ UDゴシック" w:eastAsia="BIZ UDゴシック" w:hAnsi="BIZ UDゴシック" w:hint="eastAsia"/>
                <w:sz w:val="22"/>
              </w:rPr>
              <w:t>文字盤など</w:t>
            </w:r>
          </w:p>
        </w:tc>
        <w:tc>
          <w:tcPr>
            <w:tcW w:w="1134" w:type="dxa"/>
            <w:shd w:val="clear" w:color="auto" w:fill="auto"/>
          </w:tcPr>
          <w:p w14:paraId="0B819194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04BA88B3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33C00" w:rsidRPr="00033C00" w14:paraId="2E44BD4E" w14:textId="77777777" w:rsidTr="00083D2D">
        <w:tc>
          <w:tcPr>
            <w:tcW w:w="942" w:type="dxa"/>
            <w:vMerge/>
            <w:shd w:val="clear" w:color="auto" w:fill="auto"/>
            <w:textDirection w:val="tbRlV"/>
          </w:tcPr>
          <w:p w14:paraId="3D3965A5" w14:textId="77777777" w:rsidR="00735424" w:rsidRPr="00033C00" w:rsidRDefault="00735424" w:rsidP="00735424">
            <w:pPr>
              <w:ind w:left="113" w:right="113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14:paraId="5DFD43CF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81F3703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408E4DA0" w14:textId="77777777" w:rsidR="00735424" w:rsidRPr="00033C00" w:rsidRDefault="00735424" w:rsidP="0073542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424B" w:rsidRPr="00033C00" w14:paraId="69EFC289" w14:textId="77777777" w:rsidTr="007B282D">
        <w:tc>
          <w:tcPr>
            <w:tcW w:w="942" w:type="dxa"/>
            <w:shd w:val="clear" w:color="auto" w:fill="auto"/>
            <w:vAlign w:val="center"/>
          </w:tcPr>
          <w:p w14:paraId="09B29661" w14:textId="51DE5B93" w:rsidR="0086424B" w:rsidRPr="0086424B" w:rsidRDefault="0086424B" w:rsidP="0086424B">
            <w:pPr>
              <w:ind w:left="-76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6424B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  <w:tc>
          <w:tcPr>
            <w:tcW w:w="3311" w:type="dxa"/>
            <w:shd w:val="clear" w:color="auto" w:fill="auto"/>
          </w:tcPr>
          <w:p w14:paraId="233FCA00" w14:textId="5E476386" w:rsidR="0086424B" w:rsidRPr="00033C00" w:rsidRDefault="0086424B" w:rsidP="0086424B">
            <w:pPr>
              <w:tabs>
                <w:tab w:val="left" w:pos="1545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3535C5" w14:textId="77777777" w:rsidR="0086424B" w:rsidRPr="00033C00" w:rsidRDefault="0086424B" w:rsidP="008642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14:paraId="515CA341" w14:textId="77777777" w:rsidR="0086424B" w:rsidRPr="00033C00" w:rsidRDefault="0086424B" w:rsidP="008642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71AC81C" w14:textId="7DCECA1F" w:rsidR="00D06D3A" w:rsidRPr="00033C00" w:rsidRDefault="00D06D3A" w:rsidP="00D06D3A">
      <w:pPr>
        <w:jc w:val="left"/>
        <w:rPr>
          <w:rFonts w:ascii="BIZ UDゴシック" w:eastAsia="BIZ UDゴシック" w:hAnsi="BIZ UDゴシック"/>
          <w:sz w:val="22"/>
        </w:rPr>
      </w:pPr>
      <w:r w:rsidRPr="00033C00">
        <w:rPr>
          <w:rFonts w:ascii="BIZ UDゴシック" w:eastAsia="BIZ UDゴシック" w:hAnsi="BIZ UDゴシック" w:hint="eastAsia"/>
          <w:sz w:val="24"/>
          <w:szCs w:val="24"/>
        </w:rPr>
        <w:t xml:space="preserve">◆非常持ち出し品（一般）　</w:t>
      </w:r>
      <w:r w:rsidRPr="00033C00">
        <w:rPr>
          <w:rFonts w:ascii="BIZ UDゴシック" w:eastAsia="BIZ UDゴシック" w:hAnsi="BIZ UDゴシック" w:hint="eastAsia"/>
          <w:sz w:val="22"/>
        </w:rPr>
        <w:t>※準備したものに○をつけておきましょう。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959"/>
      </w:tblGrid>
      <w:tr w:rsidR="00033C00" w:rsidRPr="00033C00" w14:paraId="1A66282C" w14:textId="77777777" w:rsidTr="007F4052">
        <w:trPr>
          <w:trHeight w:val="173"/>
        </w:trPr>
        <w:tc>
          <w:tcPr>
            <w:tcW w:w="1134" w:type="dxa"/>
            <w:shd w:val="clear" w:color="auto" w:fill="auto"/>
            <w:vAlign w:val="center"/>
          </w:tcPr>
          <w:p w14:paraId="097BBAE8" w14:textId="77777777" w:rsidR="00D06D3A" w:rsidRPr="00033C00" w:rsidRDefault="00D06D3A" w:rsidP="005828DF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食料</w:t>
            </w:r>
          </w:p>
        </w:tc>
        <w:tc>
          <w:tcPr>
            <w:tcW w:w="8959" w:type="dxa"/>
            <w:shd w:val="clear" w:color="auto" w:fill="auto"/>
            <w:vAlign w:val="center"/>
          </w:tcPr>
          <w:p w14:paraId="6ABE1CDD" w14:textId="77777777" w:rsidR="00D06D3A" w:rsidRPr="00033C00" w:rsidRDefault="00D06D3A" w:rsidP="005828D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飲料水（１人１日３ℓ）缶詰めなどの非常食</w:t>
            </w:r>
          </w:p>
        </w:tc>
      </w:tr>
      <w:tr w:rsidR="00033C00" w:rsidRPr="00033C00" w14:paraId="1EDDDB2D" w14:textId="77777777" w:rsidTr="007F4052">
        <w:trPr>
          <w:trHeight w:val="517"/>
        </w:trPr>
        <w:tc>
          <w:tcPr>
            <w:tcW w:w="1134" w:type="dxa"/>
            <w:shd w:val="clear" w:color="auto" w:fill="auto"/>
            <w:vAlign w:val="center"/>
          </w:tcPr>
          <w:p w14:paraId="5C1FEA50" w14:textId="77777777" w:rsidR="00D06D3A" w:rsidRPr="00033C00" w:rsidRDefault="00D06D3A" w:rsidP="005828DF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日用品</w:t>
            </w:r>
          </w:p>
        </w:tc>
        <w:tc>
          <w:tcPr>
            <w:tcW w:w="8959" w:type="dxa"/>
            <w:shd w:val="clear" w:color="auto" w:fill="auto"/>
            <w:vAlign w:val="center"/>
          </w:tcPr>
          <w:p w14:paraId="4F6CE018" w14:textId="5578EB30" w:rsidR="00D06D3A" w:rsidRPr="00033C00" w:rsidRDefault="00D06D3A" w:rsidP="00812F88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携帯ラジオ、懐中電灯、はさみ、ポリ袋、トイレットペーパー、ガムテープ、油性マジック、ビニール袋、電池</w:t>
            </w:r>
            <w:r w:rsidR="00B20C7D"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、缶切り、毛布、カイロ</w:t>
            </w:r>
          </w:p>
        </w:tc>
      </w:tr>
      <w:tr w:rsidR="00033C00" w:rsidRPr="00033C00" w14:paraId="782717B5" w14:textId="77777777" w:rsidTr="007F4052">
        <w:trPr>
          <w:trHeight w:val="228"/>
        </w:trPr>
        <w:tc>
          <w:tcPr>
            <w:tcW w:w="1134" w:type="dxa"/>
            <w:shd w:val="clear" w:color="auto" w:fill="auto"/>
            <w:vAlign w:val="center"/>
          </w:tcPr>
          <w:p w14:paraId="402E1AC0" w14:textId="77777777" w:rsidR="00D06D3A" w:rsidRPr="00033C00" w:rsidRDefault="00D06D3A" w:rsidP="005828DF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衣類</w:t>
            </w:r>
          </w:p>
        </w:tc>
        <w:tc>
          <w:tcPr>
            <w:tcW w:w="8959" w:type="dxa"/>
            <w:shd w:val="clear" w:color="auto" w:fill="auto"/>
            <w:vAlign w:val="center"/>
          </w:tcPr>
          <w:p w14:paraId="43C50394" w14:textId="02E585D5" w:rsidR="00D06D3A" w:rsidRPr="00033C00" w:rsidRDefault="00D06D3A" w:rsidP="005828D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タオル、下着、上着、軍手</w:t>
            </w:r>
            <w:r w:rsidR="00B20C7D"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、長袖、長ズボン</w:t>
            </w:r>
          </w:p>
        </w:tc>
      </w:tr>
      <w:tr w:rsidR="00033C00" w:rsidRPr="00033C00" w14:paraId="0D33D9B8" w14:textId="77777777" w:rsidTr="007F4052">
        <w:trPr>
          <w:trHeight w:val="50"/>
        </w:trPr>
        <w:tc>
          <w:tcPr>
            <w:tcW w:w="1134" w:type="dxa"/>
            <w:shd w:val="clear" w:color="auto" w:fill="auto"/>
            <w:vAlign w:val="center"/>
          </w:tcPr>
          <w:p w14:paraId="0EC57DE2" w14:textId="77777777" w:rsidR="00D06D3A" w:rsidRPr="00033C00" w:rsidRDefault="00D06D3A" w:rsidP="005828DF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貴重品</w:t>
            </w:r>
          </w:p>
        </w:tc>
        <w:tc>
          <w:tcPr>
            <w:tcW w:w="8959" w:type="dxa"/>
            <w:shd w:val="clear" w:color="auto" w:fill="auto"/>
            <w:vAlign w:val="center"/>
          </w:tcPr>
          <w:p w14:paraId="497AF5C8" w14:textId="42758776" w:rsidR="00D06D3A" w:rsidRPr="00033C00" w:rsidRDefault="00D06D3A" w:rsidP="005828D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現金、印鑑、通帳、</w:t>
            </w:r>
            <w:r w:rsidR="00735424"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マイナンバーカード</w:t>
            </w:r>
            <w:r w:rsidR="00083D2D"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／</w:t>
            </w:r>
            <w:r w:rsidR="00B20C7D"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資格確認証</w:t>
            </w:r>
            <w:r w:rsidRPr="00033C00">
              <w:rPr>
                <w:rFonts w:ascii="BIZ UDゴシック" w:eastAsia="BIZ UDゴシック" w:hAnsi="BIZ UDゴシック" w:hint="eastAsia"/>
                <w:sz w:val="20"/>
                <w:szCs w:val="20"/>
              </w:rPr>
              <w:t>、医療受給者証、障害者手帳、お薬手帳</w:t>
            </w:r>
          </w:p>
        </w:tc>
      </w:tr>
    </w:tbl>
    <w:p w14:paraId="2EEA3B91" w14:textId="77777777" w:rsidR="007F4052" w:rsidRPr="007F4052" w:rsidRDefault="007F4052" w:rsidP="007F4052">
      <w:pPr>
        <w:widowControl/>
        <w:rPr>
          <w:rFonts w:hint="eastAsia"/>
        </w:rPr>
      </w:pPr>
    </w:p>
    <w:sectPr w:rsidR="007F4052" w:rsidRPr="007F4052" w:rsidSect="00A27CE8">
      <w:footerReference w:type="default" r:id="rId8"/>
      <w:pgSz w:w="11906" w:h="16838"/>
      <w:pgMar w:top="624" w:right="624" w:bottom="624" w:left="624" w:header="851" w:footer="397" w:gutter="0"/>
      <w:pgNumType w:fmt="numberInDas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08A1" w14:textId="77777777" w:rsidR="00EB4C11" w:rsidRDefault="00EB4C11" w:rsidP="00EB4C11">
      <w:r>
        <w:separator/>
      </w:r>
    </w:p>
  </w:endnote>
  <w:endnote w:type="continuationSeparator" w:id="0">
    <w:p w14:paraId="0E64FB1D" w14:textId="77777777" w:rsidR="00EB4C11" w:rsidRDefault="00EB4C11" w:rsidP="00EB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311459"/>
      <w:docPartObj>
        <w:docPartGallery w:val="Page Numbers (Bottom of Page)"/>
        <w:docPartUnique/>
      </w:docPartObj>
    </w:sdtPr>
    <w:sdtEndPr/>
    <w:sdtContent>
      <w:p w14:paraId="27588D68" w14:textId="5D1E6ED2" w:rsidR="002A626C" w:rsidRDefault="002A62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9F725E" w14:textId="77777777" w:rsidR="004E66B2" w:rsidRDefault="004E66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26DF" w14:textId="77777777" w:rsidR="00EB4C11" w:rsidRDefault="00EB4C11" w:rsidP="00EB4C11">
      <w:r>
        <w:separator/>
      </w:r>
    </w:p>
  </w:footnote>
  <w:footnote w:type="continuationSeparator" w:id="0">
    <w:p w14:paraId="01E59525" w14:textId="77777777" w:rsidR="00EB4C11" w:rsidRDefault="00EB4C11" w:rsidP="00EB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A0"/>
    <w:multiLevelType w:val="hybridMultilevel"/>
    <w:tmpl w:val="33C0BF02"/>
    <w:lvl w:ilvl="0" w:tplc="2D64D56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D3B68"/>
    <w:multiLevelType w:val="hybridMultilevel"/>
    <w:tmpl w:val="6AE077B8"/>
    <w:lvl w:ilvl="0" w:tplc="E58CE6A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17E76"/>
    <w:multiLevelType w:val="hybridMultilevel"/>
    <w:tmpl w:val="FAA4EF38"/>
    <w:lvl w:ilvl="0" w:tplc="EE76CF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972BD"/>
    <w:multiLevelType w:val="hybridMultilevel"/>
    <w:tmpl w:val="B576EFA8"/>
    <w:lvl w:ilvl="0" w:tplc="1E66761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01670C"/>
    <w:multiLevelType w:val="hybridMultilevel"/>
    <w:tmpl w:val="3B1ACCD4"/>
    <w:lvl w:ilvl="0" w:tplc="7742838E">
      <w:start w:val="1"/>
      <w:numFmt w:val="bullet"/>
      <w:lvlText w:val="●"/>
      <w:lvlJc w:val="left"/>
      <w:pPr>
        <w:ind w:left="1777" w:hanging="360"/>
      </w:pPr>
      <w:rPr>
        <w:rFonts w:ascii="Meiryo UI" w:eastAsia="Meiryo UI" w:hAnsi="Meiryo UI" w:cstheme="minorBidi" w:hint="eastAsia"/>
        <w:sz w:val="24"/>
        <w:szCs w:val="44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8" w15:restartNumberingAfterBreak="0">
    <w:nsid w:val="31EA179C"/>
    <w:multiLevelType w:val="hybridMultilevel"/>
    <w:tmpl w:val="31EC8EA6"/>
    <w:lvl w:ilvl="0" w:tplc="4CD28A3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9" w15:restartNumberingAfterBreak="0">
    <w:nsid w:val="36493BD6"/>
    <w:multiLevelType w:val="hybridMultilevel"/>
    <w:tmpl w:val="05504750"/>
    <w:lvl w:ilvl="0" w:tplc="F694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1D2604"/>
    <w:multiLevelType w:val="hybridMultilevel"/>
    <w:tmpl w:val="088C3AEE"/>
    <w:lvl w:ilvl="0" w:tplc="46AA6824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AA4BB1"/>
    <w:multiLevelType w:val="hybridMultilevel"/>
    <w:tmpl w:val="D89EB400"/>
    <w:lvl w:ilvl="0" w:tplc="D150A030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13" w15:restartNumberingAfterBreak="0">
    <w:nsid w:val="4F400957"/>
    <w:multiLevelType w:val="hybridMultilevel"/>
    <w:tmpl w:val="251040A6"/>
    <w:lvl w:ilvl="0" w:tplc="99AE4C48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ajorHAnsi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8766E7"/>
    <w:multiLevelType w:val="hybridMultilevel"/>
    <w:tmpl w:val="EB3C1CCC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11EAAFA8">
      <w:start w:val="3"/>
      <w:numFmt w:val="bullet"/>
      <w:lvlText w:val="・"/>
      <w:lvlJc w:val="left"/>
      <w:pPr>
        <w:ind w:left="807" w:hanging="360"/>
      </w:pPr>
      <w:rPr>
        <w:rFonts w:ascii="Meiryo UI" w:eastAsia="Meiryo UI" w:hAnsi="Meiryo UI" w:cs="Mangal" w:hint="eastAsia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15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420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91593C"/>
    <w:multiLevelType w:val="hybridMultilevel"/>
    <w:tmpl w:val="04D839BA"/>
    <w:lvl w:ilvl="0" w:tplc="FFACFB6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1129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D10E9B"/>
    <w:multiLevelType w:val="hybridMultilevel"/>
    <w:tmpl w:val="AD08A704"/>
    <w:lvl w:ilvl="0" w:tplc="F84C25FE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color w:val="auto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934241774">
    <w:abstractNumId w:val="17"/>
  </w:num>
  <w:num w:numId="2" w16cid:durableId="20668193">
    <w:abstractNumId w:val="6"/>
  </w:num>
  <w:num w:numId="3" w16cid:durableId="1250849704">
    <w:abstractNumId w:val="7"/>
  </w:num>
  <w:num w:numId="4" w16cid:durableId="2110074916">
    <w:abstractNumId w:val="10"/>
  </w:num>
  <w:num w:numId="5" w16cid:durableId="1637368533">
    <w:abstractNumId w:val="13"/>
  </w:num>
  <w:num w:numId="6" w16cid:durableId="335815800">
    <w:abstractNumId w:val="19"/>
  </w:num>
  <w:num w:numId="7" w16cid:durableId="78797115">
    <w:abstractNumId w:val="12"/>
  </w:num>
  <w:num w:numId="8" w16cid:durableId="1999452567">
    <w:abstractNumId w:val="4"/>
  </w:num>
  <w:num w:numId="9" w16cid:durableId="1083113753">
    <w:abstractNumId w:val="14"/>
  </w:num>
  <w:num w:numId="10" w16cid:durableId="901987007">
    <w:abstractNumId w:val="15"/>
  </w:num>
  <w:num w:numId="11" w16cid:durableId="337931475">
    <w:abstractNumId w:val="2"/>
  </w:num>
  <w:num w:numId="12" w16cid:durableId="1665355698">
    <w:abstractNumId w:val="18"/>
  </w:num>
  <w:num w:numId="13" w16cid:durableId="1005207233">
    <w:abstractNumId w:val="8"/>
  </w:num>
  <w:num w:numId="14" w16cid:durableId="657467460">
    <w:abstractNumId w:val="11"/>
  </w:num>
  <w:num w:numId="15" w16cid:durableId="686249736">
    <w:abstractNumId w:val="5"/>
  </w:num>
  <w:num w:numId="16" w16cid:durableId="1319456656">
    <w:abstractNumId w:val="9"/>
  </w:num>
  <w:num w:numId="17" w16cid:durableId="526404997">
    <w:abstractNumId w:val="0"/>
  </w:num>
  <w:num w:numId="18" w16cid:durableId="1203133197">
    <w:abstractNumId w:val="3"/>
  </w:num>
  <w:num w:numId="19" w16cid:durableId="1411148492">
    <w:abstractNumId w:val="1"/>
  </w:num>
  <w:num w:numId="20" w16cid:durableId="1802503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84"/>
    <w:rsid w:val="000144DF"/>
    <w:rsid w:val="00027317"/>
    <w:rsid w:val="00033C00"/>
    <w:rsid w:val="00044682"/>
    <w:rsid w:val="00071938"/>
    <w:rsid w:val="00083410"/>
    <w:rsid w:val="00083D2D"/>
    <w:rsid w:val="00094D58"/>
    <w:rsid w:val="000A4985"/>
    <w:rsid w:val="000B0E74"/>
    <w:rsid w:val="000D6A6C"/>
    <w:rsid w:val="00133058"/>
    <w:rsid w:val="001333BC"/>
    <w:rsid w:val="0013370D"/>
    <w:rsid w:val="0013721A"/>
    <w:rsid w:val="00161619"/>
    <w:rsid w:val="00166821"/>
    <w:rsid w:val="0017161D"/>
    <w:rsid w:val="00177297"/>
    <w:rsid w:val="00196EB3"/>
    <w:rsid w:val="0019747B"/>
    <w:rsid w:val="001A5229"/>
    <w:rsid w:val="001A778C"/>
    <w:rsid w:val="001B3A06"/>
    <w:rsid w:val="001C46A3"/>
    <w:rsid w:val="001C78FC"/>
    <w:rsid w:val="001E4765"/>
    <w:rsid w:val="001F4BD1"/>
    <w:rsid w:val="002135F5"/>
    <w:rsid w:val="00213B01"/>
    <w:rsid w:val="002178B4"/>
    <w:rsid w:val="00221ABA"/>
    <w:rsid w:val="0022758C"/>
    <w:rsid w:val="002315AE"/>
    <w:rsid w:val="00233088"/>
    <w:rsid w:val="00241B53"/>
    <w:rsid w:val="00245E00"/>
    <w:rsid w:val="00263B7E"/>
    <w:rsid w:val="0028243A"/>
    <w:rsid w:val="0028567E"/>
    <w:rsid w:val="00286D6D"/>
    <w:rsid w:val="002A0CC9"/>
    <w:rsid w:val="002A5893"/>
    <w:rsid w:val="002A61A3"/>
    <w:rsid w:val="002A626C"/>
    <w:rsid w:val="002B46E8"/>
    <w:rsid w:val="002B53CD"/>
    <w:rsid w:val="002C01EA"/>
    <w:rsid w:val="002C4D38"/>
    <w:rsid w:val="002D078B"/>
    <w:rsid w:val="002D2A27"/>
    <w:rsid w:val="002D50B8"/>
    <w:rsid w:val="002E6EA6"/>
    <w:rsid w:val="00330A8A"/>
    <w:rsid w:val="0033121C"/>
    <w:rsid w:val="00336F74"/>
    <w:rsid w:val="003379E0"/>
    <w:rsid w:val="00337F4C"/>
    <w:rsid w:val="003421D9"/>
    <w:rsid w:val="00364294"/>
    <w:rsid w:val="00375B76"/>
    <w:rsid w:val="003849C4"/>
    <w:rsid w:val="00390550"/>
    <w:rsid w:val="00393248"/>
    <w:rsid w:val="003B5A32"/>
    <w:rsid w:val="003C3CC3"/>
    <w:rsid w:val="003E58D7"/>
    <w:rsid w:val="004038A7"/>
    <w:rsid w:val="00404DC6"/>
    <w:rsid w:val="00407AEB"/>
    <w:rsid w:val="00412655"/>
    <w:rsid w:val="004207B5"/>
    <w:rsid w:val="00436206"/>
    <w:rsid w:val="00461C93"/>
    <w:rsid w:val="004647E3"/>
    <w:rsid w:val="00466EBD"/>
    <w:rsid w:val="00474FAB"/>
    <w:rsid w:val="00497A5F"/>
    <w:rsid w:val="004A54D1"/>
    <w:rsid w:val="004B58B3"/>
    <w:rsid w:val="004D216F"/>
    <w:rsid w:val="004D2843"/>
    <w:rsid w:val="004D44BC"/>
    <w:rsid w:val="004E0230"/>
    <w:rsid w:val="004E22C0"/>
    <w:rsid w:val="004E66B2"/>
    <w:rsid w:val="004F37E1"/>
    <w:rsid w:val="00507077"/>
    <w:rsid w:val="005355CE"/>
    <w:rsid w:val="00550834"/>
    <w:rsid w:val="00555D33"/>
    <w:rsid w:val="005750A2"/>
    <w:rsid w:val="0058684E"/>
    <w:rsid w:val="00587445"/>
    <w:rsid w:val="005A0340"/>
    <w:rsid w:val="005A3C79"/>
    <w:rsid w:val="005C7F75"/>
    <w:rsid w:val="005E32E4"/>
    <w:rsid w:val="005E4345"/>
    <w:rsid w:val="005F4EC5"/>
    <w:rsid w:val="0060590C"/>
    <w:rsid w:val="0061276B"/>
    <w:rsid w:val="00617C76"/>
    <w:rsid w:val="0064189B"/>
    <w:rsid w:val="0064432A"/>
    <w:rsid w:val="00652642"/>
    <w:rsid w:val="006820BA"/>
    <w:rsid w:val="00697D95"/>
    <w:rsid w:val="006A151A"/>
    <w:rsid w:val="006B5154"/>
    <w:rsid w:val="006C0E90"/>
    <w:rsid w:val="006C20B3"/>
    <w:rsid w:val="006D5F23"/>
    <w:rsid w:val="006F0049"/>
    <w:rsid w:val="00700BDA"/>
    <w:rsid w:val="0070177A"/>
    <w:rsid w:val="00704256"/>
    <w:rsid w:val="00706654"/>
    <w:rsid w:val="00706E80"/>
    <w:rsid w:val="00707E0D"/>
    <w:rsid w:val="00710F84"/>
    <w:rsid w:val="00723891"/>
    <w:rsid w:val="00735424"/>
    <w:rsid w:val="007410F8"/>
    <w:rsid w:val="00752D59"/>
    <w:rsid w:val="0078112A"/>
    <w:rsid w:val="007B1B4F"/>
    <w:rsid w:val="007B1D68"/>
    <w:rsid w:val="007B505A"/>
    <w:rsid w:val="007B5396"/>
    <w:rsid w:val="007B56E0"/>
    <w:rsid w:val="007D5178"/>
    <w:rsid w:val="007D6187"/>
    <w:rsid w:val="007E3D50"/>
    <w:rsid w:val="007E46CC"/>
    <w:rsid w:val="007F4052"/>
    <w:rsid w:val="00811AA4"/>
    <w:rsid w:val="00812F88"/>
    <w:rsid w:val="008156B2"/>
    <w:rsid w:val="00822A5D"/>
    <w:rsid w:val="008343A2"/>
    <w:rsid w:val="00837AFD"/>
    <w:rsid w:val="00840F75"/>
    <w:rsid w:val="00841E16"/>
    <w:rsid w:val="008567FE"/>
    <w:rsid w:val="0086424B"/>
    <w:rsid w:val="00891DC3"/>
    <w:rsid w:val="00895040"/>
    <w:rsid w:val="00895422"/>
    <w:rsid w:val="008A51A5"/>
    <w:rsid w:val="008E5294"/>
    <w:rsid w:val="008E5C66"/>
    <w:rsid w:val="00906084"/>
    <w:rsid w:val="009102AD"/>
    <w:rsid w:val="009142AE"/>
    <w:rsid w:val="0091548F"/>
    <w:rsid w:val="00915E05"/>
    <w:rsid w:val="009177FA"/>
    <w:rsid w:val="0093387C"/>
    <w:rsid w:val="00933FE1"/>
    <w:rsid w:val="00954C5B"/>
    <w:rsid w:val="00955068"/>
    <w:rsid w:val="00957301"/>
    <w:rsid w:val="00961AF2"/>
    <w:rsid w:val="009818B4"/>
    <w:rsid w:val="00993C89"/>
    <w:rsid w:val="009A78E2"/>
    <w:rsid w:val="009C4EB2"/>
    <w:rsid w:val="009D1F50"/>
    <w:rsid w:val="009D2587"/>
    <w:rsid w:val="009D48F7"/>
    <w:rsid w:val="00A17EAD"/>
    <w:rsid w:val="00A26A7D"/>
    <w:rsid w:val="00A27CE8"/>
    <w:rsid w:val="00A3168A"/>
    <w:rsid w:val="00A37584"/>
    <w:rsid w:val="00A47F43"/>
    <w:rsid w:val="00A5351E"/>
    <w:rsid w:val="00A84F98"/>
    <w:rsid w:val="00A971E3"/>
    <w:rsid w:val="00AA3DE5"/>
    <w:rsid w:val="00AC6CD0"/>
    <w:rsid w:val="00AE3C9F"/>
    <w:rsid w:val="00B12F79"/>
    <w:rsid w:val="00B167A8"/>
    <w:rsid w:val="00B17491"/>
    <w:rsid w:val="00B20C7D"/>
    <w:rsid w:val="00B375D3"/>
    <w:rsid w:val="00B5097F"/>
    <w:rsid w:val="00B76C7D"/>
    <w:rsid w:val="00B963FA"/>
    <w:rsid w:val="00BB313F"/>
    <w:rsid w:val="00BB3204"/>
    <w:rsid w:val="00BE25B9"/>
    <w:rsid w:val="00BE782A"/>
    <w:rsid w:val="00C04A1E"/>
    <w:rsid w:val="00C0692C"/>
    <w:rsid w:val="00C06FC5"/>
    <w:rsid w:val="00C10EC2"/>
    <w:rsid w:val="00C14972"/>
    <w:rsid w:val="00C15545"/>
    <w:rsid w:val="00C2041F"/>
    <w:rsid w:val="00C2739F"/>
    <w:rsid w:val="00C33235"/>
    <w:rsid w:val="00C9222B"/>
    <w:rsid w:val="00C93E64"/>
    <w:rsid w:val="00CA0101"/>
    <w:rsid w:val="00CA0748"/>
    <w:rsid w:val="00CB40AB"/>
    <w:rsid w:val="00CB4DE5"/>
    <w:rsid w:val="00CE04CD"/>
    <w:rsid w:val="00CE3F13"/>
    <w:rsid w:val="00CF1E84"/>
    <w:rsid w:val="00D06D3A"/>
    <w:rsid w:val="00D260D8"/>
    <w:rsid w:val="00D33C9E"/>
    <w:rsid w:val="00D34C71"/>
    <w:rsid w:val="00D34DB0"/>
    <w:rsid w:val="00D70906"/>
    <w:rsid w:val="00D754FF"/>
    <w:rsid w:val="00D812D2"/>
    <w:rsid w:val="00DB44E9"/>
    <w:rsid w:val="00DC3559"/>
    <w:rsid w:val="00DC35BD"/>
    <w:rsid w:val="00DD3071"/>
    <w:rsid w:val="00DD3422"/>
    <w:rsid w:val="00DD35F7"/>
    <w:rsid w:val="00DD3F43"/>
    <w:rsid w:val="00DE25F4"/>
    <w:rsid w:val="00DF3079"/>
    <w:rsid w:val="00E204A6"/>
    <w:rsid w:val="00E20987"/>
    <w:rsid w:val="00E63760"/>
    <w:rsid w:val="00E65F9D"/>
    <w:rsid w:val="00E715D1"/>
    <w:rsid w:val="00E72F6D"/>
    <w:rsid w:val="00E73B50"/>
    <w:rsid w:val="00E93732"/>
    <w:rsid w:val="00EA225B"/>
    <w:rsid w:val="00EA2706"/>
    <w:rsid w:val="00EA779D"/>
    <w:rsid w:val="00EB3A1C"/>
    <w:rsid w:val="00EB4C11"/>
    <w:rsid w:val="00EC7838"/>
    <w:rsid w:val="00ED19E7"/>
    <w:rsid w:val="00ED3DBD"/>
    <w:rsid w:val="00ED7168"/>
    <w:rsid w:val="00ED7801"/>
    <w:rsid w:val="00EF5026"/>
    <w:rsid w:val="00F03480"/>
    <w:rsid w:val="00F06B83"/>
    <w:rsid w:val="00F23A17"/>
    <w:rsid w:val="00F26315"/>
    <w:rsid w:val="00F36D4F"/>
    <w:rsid w:val="00F37CCA"/>
    <w:rsid w:val="00F5111D"/>
    <w:rsid w:val="00F564C1"/>
    <w:rsid w:val="00F63BA0"/>
    <w:rsid w:val="00F6746C"/>
    <w:rsid w:val="00F74969"/>
    <w:rsid w:val="00F932D5"/>
    <w:rsid w:val="00F938E0"/>
    <w:rsid w:val="00FA45DE"/>
    <w:rsid w:val="00FB7CB2"/>
    <w:rsid w:val="00FC47F9"/>
    <w:rsid w:val="00FC5132"/>
    <w:rsid w:val="00FD7DCE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2FE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B8"/>
    <w:pPr>
      <w:widowControl w:val="0"/>
      <w:jc w:val="both"/>
    </w:pPr>
    <w:rPr>
      <w:rFonts w:ascii="Century" w:eastAsia="ＭＳ 明朝" w:hAnsi="Century" w:cs="Times New Roman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F84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710F8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10F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71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710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F84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F84"/>
    <w:rPr>
      <w:rFonts w:cs="Mangal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F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4C11"/>
    <w:rPr>
      <w:rFonts w:cs="Mangal"/>
    </w:rPr>
  </w:style>
  <w:style w:type="paragraph" w:styleId="ac">
    <w:name w:val="footer"/>
    <w:basedOn w:val="a"/>
    <w:link w:val="ad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4C11"/>
    <w:rPr>
      <w:rFonts w:cs="Mangal"/>
    </w:rPr>
  </w:style>
  <w:style w:type="character" w:styleId="ae">
    <w:name w:val="annotation reference"/>
    <w:basedOn w:val="a0"/>
    <w:unhideWhenUsed/>
    <w:rsid w:val="00EB4C11"/>
    <w:rPr>
      <w:sz w:val="18"/>
      <w:szCs w:val="18"/>
    </w:rPr>
  </w:style>
  <w:style w:type="table" w:styleId="af">
    <w:name w:val="Table Grid"/>
    <w:basedOn w:val="a1"/>
    <w:uiPriority w:val="99"/>
    <w:rsid w:val="00652642"/>
    <w:pPr>
      <w:widowControl w:val="0"/>
      <w:jc w:val="both"/>
    </w:pPr>
    <w:rPr>
      <w:rFonts w:ascii="Century" w:eastAsia="ＭＳ 明朝" w:hAnsi="Century" w:cs="Century"/>
      <w:kern w:val="0"/>
      <w:sz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91DC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91DC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91DC3"/>
    <w:rPr>
      <w:color w:val="96607D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5F4EC5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  <w:szCs w:val="32"/>
      <w:lang w:bidi="hi-IN"/>
    </w:rPr>
  </w:style>
  <w:style w:type="paragraph" w:styleId="11">
    <w:name w:val="toc 1"/>
    <w:basedOn w:val="a"/>
    <w:next w:val="a"/>
    <w:autoRedefine/>
    <w:uiPriority w:val="39"/>
    <w:unhideWhenUsed/>
    <w:rsid w:val="003C3CC3"/>
    <w:pPr>
      <w:tabs>
        <w:tab w:val="right" w:leader="dot" w:pos="10456"/>
      </w:tabs>
    </w:pPr>
    <w:rPr>
      <w:rFonts w:ascii="BIZ UDゴシック" w:eastAsia="BIZ UDゴシック" w:hAnsi="BIZ UDゴシック"/>
      <w:noProof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3020-D3CA-4395-8BE8-19AD1272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2026-03-23T12:06:00Z</dcterms:created>
  <dcterms:modified xsi:type="dcterms:W3CDTF">2026-03-24T02:03:00Z</dcterms:modified>
</cp:coreProperties>
</file>