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67" w:rsidRPr="00AD1867" w:rsidRDefault="00AD1867" w:rsidP="00880A54">
      <w:pPr>
        <w:autoSpaceDE w:val="0"/>
        <w:autoSpaceDN w:val="0"/>
        <w:adjustRightInd w:val="0"/>
        <w:jc w:val="left"/>
        <w:rPr>
          <w:rFonts w:hAnsi="ＭＳ 明朝"/>
          <w:szCs w:val="21"/>
        </w:rPr>
      </w:pPr>
    </w:p>
    <w:p w:rsidR="0079416C" w:rsidRPr="008F2CA0" w:rsidRDefault="0079416C" w:rsidP="00AD1867">
      <w:pPr>
        <w:autoSpaceDE w:val="0"/>
        <w:autoSpaceDN w:val="0"/>
        <w:adjustRightInd w:val="0"/>
        <w:jc w:val="center"/>
        <w:rPr>
          <w:rFonts w:hAnsi="ＭＳ 明朝"/>
          <w:szCs w:val="21"/>
        </w:rPr>
      </w:pPr>
      <w:r w:rsidRPr="008F2CA0">
        <w:rPr>
          <w:rFonts w:ascii="ＭＳ ゴシック" w:eastAsia="ＭＳ ゴシック" w:hAnsi="ＭＳ ゴシック" w:hint="eastAsia"/>
          <w:color w:val="000000" w:themeColor="text1"/>
          <w:szCs w:val="21"/>
        </w:rPr>
        <w:t>栃木県岩石採取計画認可事務取扱要綱</w:t>
      </w:r>
    </w:p>
    <w:p w:rsidR="0079416C" w:rsidRPr="008F2CA0" w:rsidRDefault="0079416C" w:rsidP="00AD1867">
      <w:pPr>
        <w:autoSpaceDE w:val="0"/>
        <w:autoSpaceDN w:val="0"/>
        <w:adjustRightInd w:val="0"/>
        <w:rPr>
          <w:rFonts w:hAnsi="ＭＳ 明朝"/>
          <w:color w:val="000000" w:themeColor="text1"/>
          <w:szCs w:val="21"/>
        </w:rPr>
      </w:pPr>
    </w:p>
    <w:p w:rsidR="0079416C" w:rsidRPr="008F2CA0" w:rsidRDefault="0079416C" w:rsidP="00AD1867">
      <w:pPr>
        <w:autoSpaceDE w:val="0"/>
        <w:autoSpaceDN w:val="0"/>
        <w:adjustRightInd w:val="0"/>
        <w:ind w:firstLineChars="100" w:firstLine="211"/>
        <w:rPr>
          <w:rFonts w:hAnsi="ＭＳ 明朝"/>
          <w:color w:val="000000" w:themeColor="text1"/>
          <w:szCs w:val="21"/>
        </w:rPr>
      </w:pPr>
      <w:r w:rsidRPr="008F2CA0">
        <w:rPr>
          <w:rFonts w:hAnsi="ＭＳ 明朝" w:hint="eastAsia"/>
          <w:color w:val="000000" w:themeColor="text1"/>
          <w:szCs w:val="21"/>
        </w:rPr>
        <w:t>（趣旨）</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第１条</w:t>
      </w:r>
      <w:r w:rsidRPr="008F2CA0">
        <w:rPr>
          <w:rFonts w:hAnsi="ＭＳ 明朝" w:cs="Times New Roman"/>
          <w:color w:val="000000" w:themeColor="text1"/>
          <w:szCs w:val="21"/>
        </w:rPr>
        <w:t xml:space="preserve">　この要綱は、</w:t>
      </w:r>
      <w:r w:rsidRPr="008F2CA0">
        <w:rPr>
          <w:rFonts w:hAnsi="ＭＳ 明朝" w:cs="Times New Roman" w:hint="eastAsia"/>
          <w:color w:val="000000" w:themeColor="text1"/>
          <w:szCs w:val="21"/>
        </w:rPr>
        <w:t>採石法</w:t>
      </w:r>
      <w:r w:rsidRPr="008F2CA0">
        <w:rPr>
          <w:rFonts w:hAnsi="ＭＳ 明朝" w:cs="Times New Roman"/>
          <w:color w:val="000000" w:themeColor="text1"/>
          <w:szCs w:val="21"/>
        </w:rPr>
        <w:t>（昭和25年法律第291号。以下「法」という。）及び採石法施行規則（昭和26年通商産業省令第６号。以下</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規則」という。）に</w:t>
      </w:r>
      <w:r w:rsidRPr="008F2CA0">
        <w:rPr>
          <w:rFonts w:hAnsi="ＭＳ 明朝" w:cs="Times New Roman" w:hint="eastAsia"/>
          <w:color w:val="000000" w:themeColor="text1"/>
          <w:szCs w:val="21"/>
        </w:rPr>
        <w:t>定めるもののほか、採石業者の登録及び岩石の</w:t>
      </w:r>
      <w:r w:rsidRPr="008F2CA0">
        <w:rPr>
          <w:rFonts w:hAnsi="ＭＳ 明朝" w:cs="Times New Roman"/>
          <w:color w:val="000000" w:themeColor="text1"/>
          <w:szCs w:val="21"/>
        </w:rPr>
        <w:t>採取計画の認可に関する事務の取扱</w:t>
      </w:r>
      <w:r w:rsidRPr="008F2CA0">
        <w:rPr>
          <w:rFonts w:hAnsi="ＭＳ 明朝" w:cs="Times New Roman" w:hint="eastAsia"/>
          <w:color w:val="000000" w:themeColor="text1"/>
          <w:szCs w:val="21"/>
        </w:rPr>
        <w:t>い</w:t>
      </w:r>
      <w:r w:rsidRPr="008F2CA0">
        <w:rPr>
          <w:rFonts w:hAnsi="ＭＳ 明朝" w:cs="Times New Roman"/>
          <w:color w:val="000000" w:themeColor="text1"/>
          <w:szCs w:val="21"/>
        </w:rPr>
        <w:t>について、</w:t>
      </w:r>
      <w:r w:rsidRPr="008F2CA0">
        <w:rPr>
          <w:rFonts w:hAnsi="ＭＳ 明朝" w:cs="Times New Roman" w:hint="eastAsia"/>
          <w:color w:val="000000" w:themeColor="text1"/>
          <w:szCs w:val="21"/>
        </w:rPr>
        <w:t>必要な事項を</w:t>
      </w:r>
      <w:r w:rsidRPr="008F2CA0">
        <w:rPr>
          <w:rFonts w:hAnsi="ＭＳ 明朝" w:cs="Times New Roman"/>
          <w:color w:val="000000" w:themeColor="text1"/>
          <w:szCs w:val="21"/>
        </w:rPr>
        <w:t>定める</w:t>
      </w:r>
      <w:r w:rsidRPr="008F2CA0">
        <w:rPr>
          <w:rFonts w:hAnsi="ＭＳ 明朝" w:cs="Times New Roman" w:hint="eastAsia"/>
          <w:color w:val="000000" w:themeColor="text1"/>
          <w:szCs w:val="21"/>
        </w:rPr>
        <w:t>ものとする</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（認可の申請</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第２条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法第33条の３の規定により法第33条の認可の申請をしようとする者は、</w:t>
      </w:r>
      <w:r w:rsidRPr="008F2CA0">
        <w:rPr>
          <w:rFonts w:hAnsi="ＭＳ 明朝" w:cs="Times New Roman"/>
          <w:color w:val="000000" w:themeColor="text1"/>
          <w:szCs w:val="21"/>
        </w:rPr>
        <w:t>別記様式</w:t>
      </w:r>
      <w:r w:rsidRPr="008F2CA0">
        <w:rPr>
          <w:rFonts w:hAnsi="ＭＳ 明朝" w:cs="Times New Roman" w:hint="eastAsia"/>
          <w:color w:val="000000" w:themeColor="text1"/>
          <w:szCs w:val="21"/>
        </w:rPr>
        <w:t>第１号</w:t>
      </w:r>
      <w:r w:rsidRPr="008F2CA0">
        <w:rPr>
          <w:rFonts w:hAnsi="ＭＳ 明朝" w:cs="Times New Roman"/>
          <w:color w:val="000000" w:themeColor="text1"/>
          <w:szCs w:val="21"/>
        </w:rPr>
        <w:t>による</w:t>
      </w:r>
      <w:r w:rsidRPr="008F2CA0">
        <w:rPr>
          <w:rFonts w:hAnsi="ＭＳ 明朝" w:cs="Times New Roman" w:hint="eastAsia"/>
          <w:color w:val="000000" w:themeColor="text1"/>
          <w:szCs w:val="21"/>
        </w:rPr>
        <w:t>申請書を、知事に提出するものとする</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前項の申請をしようとする者は、別記様式第２号による岩石の採取に伴う災害防止及び採取計画の履行に関する連帯保証書（原則として、県内に認可を受けた岩石採取場を有する採石業者２者以上）を、申請書とともに提出するものとする。ただし、次に掲げる団体の、岩石の採取に伴う災害防止及び採取計画の履行に関する保証書を提出する場合は、この限りでない。</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一　栃木県砕石工業協同組合</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二　栃木県陸砂利採取業協同組合</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提出</w:t>
      </w:r>
      <w:r w:rsidRPr="008F2CA0">
        <w:rPr>
          <w:rFonts w:hAnsi="ＭＳ 明朝" w:cs="Times New Roman" w:hint="eastAsia"/>
          <w:color w:val="000000" w:themeColor="text1"/>
          <w:szCs w:val="21"/>
        </w:rPr>
        <w:t>の方法等</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第３条</w:t>
      </w:r>
      <w:r w:rsidRPr="008F2CA0">
        <w:rPr>
          <w:rFonts w:hAnsi="ＭＳ 明朝" w:cs="Times New Roman" w:hint="eastAsia"/>
          <w:color w:val="000000" w:themeColor="text1"/>
          <w:szCs w:val="21"/>
        </w:rPr>
        <w:t xml:space="preserve">　前条第１項の</w:t>
      </w:r>
      <w:r w:rsidRPr="008F2CA0">
        <w:rPr>
          <w:rFonts w:hAnsi="ＭＳ 明朝" w:cs="Times New Roman"/>
          <w:color w:val="000000" w:themeColor="text1"/>
          <w:szCs w:val="21"/>
        </w:rPr>
        <w:t>申請</w:t>
      </w:r>
      <w:r w:rsidRPr="008F2CA0">
        <w:rPr>
          <w:rFonts w:hAnsi="ＭＳ 明朝" w:cs="Times New Roman" w:hint="eastAsia"/>
          <w:color w:val="000000" w:themeColor="text1"/>
          <w:szCs w:val="21"/>
        </w:rPr>
        <w:t>書</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栃木県知事の</w:t>
      </w:r>
      <w:r w:rsidRPr="008F2CA0">
        <w:rPr>
          <w:rFonts w:hAnsi="ＭＳ 明朝" w:cs="Times New Roman"/>
          <w:color w:val="000000" w:themeColor="text1"/>
          <w:szCs w:val="21"/>
        </w:rPr>
        <w:t>権限に属する</w:t>
      </w:r>
      <w:r w:rsidRPr="008F2CA0">
        <w:rPr>
          <w:rFonts w:hAnsi="ＭＳ 明朝" w:cs="Times New Roman" w:hint="eastAsia"/>
          <w:color w:val="000000" w:themeColor="text1"/>
          <w:szCs w:val="21"/>
        </w:rPr>
        <w:t>事務の処理の</w:t>
      </w:r>
      <w:r w:rsidRPr="008F2CA0">
        <w:rPr>
          <w:rFonts w:hAnsi="ＭＳ 明朝" w:cs="Times New Roman"/>
          <w:color w:val="000000" w:themeColor="text1"/>
          <w:szCs w:val="21"/>
        </w:rPr>
        <w:t>特例に</w:t>
      </w:r>
      <w:r w:rsidRPr="008F2CA0">
        <w:rPr>
          <w:rFonts w:hAnsi="ＭＳ 明朝" w:cs="Times New Roman" w:hint="eastAsia"/>
          <w:color w:val="000000" w:themeColor="text1"/>
          <w:szCs w:val="21"/>
        </w:rPr>
        <w:t>関する条例</w:t>
      </w:r>
      <w:r w:rsidRPr="008F2CA0">
        <w:rPr>
          <w:rFonts w:hAnsi="ＭＳ 明朝" w:cs="Times New Roman"/>
          <w:color w:val="000000" w:themeColor="text1"/>
          <w:szCs w:val="21"/>
        </w:rPr>
        <w:t>（</w:t>
      </w:r>
      <w:r w:rsidRPr="008F2CA0">
        <w:rPr>
          <w:rFonts w:hAnsi="ＭＳ 明朝" w:cs="Times New Roman" w:hint="eastAsia"/>
          <w:color w:val="000000" w:themeColor="text1"/>
          <w:szCs w:val="21"/>
        </w:rPr>
        <w:t>平成11年栃木県</w:t>
      </w:r>
      <w:r w:rsidRPr="008F2CA0">
        <w:rPr>
          <w:rFonts w:hAnsi="ＭＳ 明朝" w:cs="Times New Roman"/>
          <w:color w:val="000000" w:themeColor="text1"/>
          <w:szCs w:val="21"/>
        </w:rPr>
        <w:t>条例第31号）</w:t>
      </w:r>
      <w:r w:rsidRPr="008F2CA0">
        <w:rPr>
          <w:rFonts w:hAnsi="ＭＳ 明朝" w:cs="Times New Roman" w:hint="eastAsia"/>
          <w:color w:val="000000" w:themeColor="text1"/>
          <w:szCs w:val="21"/>
        </w:rPr>
        <w:t>第２条</w:t>
      </w:r>
      <w:r w:rsidRPr="008F2CA0">
        <w:rPr>
          <w:rFonts w:hAnsi="ＭＳ 明朝" w:cs="Times New Roman"/>
          <w:color w:val="000000" w:themeColor="text1"/>
          <w:szCs w:val="21"/>
        </w:rPr>
        <w:t>の規定に基づき、</w:t>
      </w:r>
      <w:r w:rsidRPr="008F2CA0">
        <w:rPr>
          <w:rFonts w:hAnsi="ＭＳ 明朝" w:cs="Times New Roman" w:hint="eastAsia"/>
          <w:color w:val="000000" w:themeColor="text1"/>
          <w:szCs w:val="21"/>
        </w:rPr>
        <w:t>岩石</w:t>
      </w:r>
      <w:r w:rsidRPr="008F2CA0">
        <w:rPr>
          <w:rFonts w:hAnsi="ＭＳ 明朝" w:cs="Times New Roman"/>
          <w:color w:val="000000" w:themeColor="text1"/>
          <w:szCs w:val="21"/>
        </w:rPr>
        <w:t>採取場</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以下「採取場」という。）</w:t>
      </w:r>
      <w:r w:rsidRPr="008F2CA0">
        <w:rPr>
          <w:rFonts w:hAnsi="ＭＳ 明朝" w:cs="Times New Roman" w:hint="eastAsia"/>
          <w:color w:val="000000" w:themeColor="text1"/>
          <w:szCs w:val="21"/>
        </w:rPr>
        <w:t>が</w:t>
      </w:r>
      <w:r w:rsidRPr="008F2CA0">
        <w:rPr>
          <w:rFonts w:hAnsi="ＭＳ 明朝" w:cs="Times New Roman"/>
          <w:color w:val="000000" w:themeColor="text1"/>
          <w:szCs w:val="21"/>
        </w:rPr>
        <w:t>所在する市町</w:t>
      </w:r>
      <w:r w:rsidRPr="008F2CA0">
        <w:rPr>
          <w:rFonts w:hAnsi="ＭＳ 明朝" w:cs="Times New Roman" w:hint="eastAsia"/>
          <w:color w:val="000000" w:themeColor="text1"/>
          <w:szCs w:val="21"/>
        </w:rPr>
        <w:t>の長</w:t>
      </w:r>
      <w:r w:rsidRPr="008F2CA0">
        <w:rPr>
          <w:rFonts w:hAnsi="ＭＳ 明朝" w:cs="Times New Roman"/>
          <w:color w:val="000000" w:themeColor="text1"/>
          <w:szCs w:val="21"/>
        </w:rPr>
        <w:t>に正本１部及び副本</w:t>
      </w:r>
      <w:r w:rsidRPr="008F2CA0">
        <w:rPr>
          <w:rFonts w:hAnsi="ＭＳ 明朝" w:cs="Times New Roman" w:hint="eastAsia"/>
          <w:color w:val="000000" w:themeColor="text1"/>
          <w:szCs w:val="21"/>
        </w:rPr>
        <w:t>２部を提出</w:t>
      </w:r>
      <w:r w:rsidRPr="008F2CA0">
        <w:rPr>
          <w:rFonts w:hAnsi="ＭＳ 明朝" w:cs="Times New Roman"/>
          <w:color w:val="000000" w:themeColor="text1"/>
          <w:szCs w:val="21"/>
        </w:rPr>
        <w:t>するものとする。</w:t>
      </w:r>
      <w:r w:rsidRPr="008F2CA0">
        <w:rPr>
          <w:rFonts w:hAnsi="ＭＳ 明朝" w:cs="Times New Roman" w:hint="eastAsia"/>
          <w:color w:val="000000" w:themeColor="text1"/>
          <w:szCs w:val="21"/>
        </w:rPr>
        <w:t>ただし、当該採取場が複数の市町にまたがって所在する場合は、知事が指定する市町の長に正本１部及び当該採取場の所在地を管轄する労働基準監督署の数に１を加えた部数の副本を、その他の市町の長に副本１部を提出するもの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当該</w:t>
      </w:r>
      <w:r w:rsidRPr="008F2CA0">
        <w:rPr>
          <w:rFonts w:hAnsi="ＭＳ 明朝" w:cs="Times New Roman"/>
          <w:color w:val="000000" w:themeColor="text1"/>
          <w:szCs w:val="21"/>
        </w:rPr>
        <w:t>市町</w:t>
      </w:r>
      <w:r w:rsidRPr="008F2CA0">
        <w:rPr>
          <w:rFonts w:hAnsi="ＭＳ 明朝" w:cs="Times New Roman" w:hint="eastAsia"/>
          <w:color w:val="000000" w:themeColor="text1"/>
          <w:szCs w:val="21"/>
        </w:rPr>
        <w:t>の</w:t>
      </w:r>
      <w:r w:rsidRPr="008F2CA0">
        <w:rPr>
          <w:rFonts w:hAnsi="ＭＳ 明朝" w:cs="Times New Roman"/>
          <w:color w:val="000000" w:themeColor="text1"/>
          <w:szCs w:val="21"/>
        </w:rPr>
        <w:t>長は、</w:t>
      </w:r>
      <w:r w:rsidRPr="008F2CA0">
        <w:rPr>
          <w:rFonts w:hAnsi="ＭＳ 明朝" w:cs="Times New Roman" w:hint="eastAsia"/>
          <w:color w:val="000000" w:themeColor="text1"/>
          <w:szCs w:val="21"/>
        </w:rPr>
        <w:t>前項の申請書を受理したときは、受付年月日を押印し、正本１部</w:t>
      </w:r>
      <w:r w:rsidRPr="008F2CA0">
        <w:rPr>
          <w:rFonts w:hAnsi="ＭＳ 明朝" w:cs="Times New Roman"/>
          <w:color w:val="000000" w:themeColor="text1"/>
          <w:szCs w:val="21"/>
        </w:rPr>
        <w:t>及び</w:t>
      </w:r>
      <w:r w:rsidRPr="008F2CA0">
        <w:rPr>
          <w:rFonts w:hAnsi="ＭＳ 明朝" w:cs="Times New Roman" w:hint="eastAsia"/>
          <w:color w:val="000000" w:themeColor="text1"/>
          <w:szCs w:val="21"/>
        </w:rPr>
        <w:t>当該採取場の所在地を管轄</w:t>
      </w:r>
      <w:r w:rsidRPr="008F2CA0">
        <w:rPr>
          <w:rFonts w:hAnsi="ＭＳ 明朝" w:cs="Times New Roman"/>
          <w:color w:val="000000" w:themeColor="text1"/>
          <w:szCs w:val="21"/>
        </w:rPr>
        <w:t>する労働基準監督署の</w:t>
      </w:r>
      <w:r w:rsidRPr="008F2CA0">
        <w:rPr>
          <w:rFonts w:hAnsi="ＭＳ 明朝" w:cs="Times New Roman" w:hint="eastAsia"/>
          <w:color w:val="000000" w:themeColor="text1"/>
          <w:szCs w:val="21"/>
        </w:rPr>
        <w:t>数と同じ部数の副本を、５日以内に</w:t>
      </w:r>
      <w:r w:rsidRPr="008F2CA0">
        <w:rPr>
          <w:rFonts w:hAnsi="ＭＳ 明朝" w:cs="Times New Roman"/>
          <w:color w:val="000000" w:themeColor="text1"/>
          <w:szCs w:val="21"/>
        </w:rPr>
        <w:t>知事に送付</w:t>
      </w:r>
      <w:r w:rsidRPr="008F2CA0">
        <w:rPr>
          <w:rFonts w:hAnsi="ＭＳ 明朝" w:cs="Times New Roman" w:hint="eastAsia"/>
          <w:color w:val="000000" w:themeColor="text1"/>
          <w:szCs w:val="21"/>
        </w:rPr>
        <w:t>するとともに、当該申請に係る採取計画に対する意見書を20日以内に知事に送付するものとする。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知事は</w:t>
      </w:r>
      <w:r w:rsidRPr="008F2CA0">
        <w:rPr>
          <w:rFonts w:hAnsi="ＭＳ 明朝" w:cs="Times New Roman"/>
          <w:color w:val="000000" w:themeColor="text1"/>
          <w:szCs w:val="21"/>
        </w:rPr>
        <w:t>、</w:t>
      </w:r>
      <w:r w:rsidRPr="008F2CA0">
        <w:rPr>
          <w:rFonts w:hAnsi="ＭＳ 明朝" w:cs="Times New Roman" w:hint="eastAsia"/>
          <w:color w:val="000000" w:themeColor="text1"/>
          <w:szCs w:val="21"/>
        </w:rPr>
        <w:t>前項により申請書の送付を受けた</w:t>
      </w:r>
      <w:r w:rsidRPr="008F2CA0">
        <w:rPr>
          <w:rFonts w:hAnsi="ＭＳ 明朝" w:cs="Times New Roman"/>
          <w:color w:val="000000" w:themeColor="text1"/>
          <w:szCs w:val="21"/>
        </w:rPr>
        <w:t>ときは、当該</w:t>
      </w:r>
      <w:r w:rsidRPr="008F2CA0">
        <w:rPr>
          <w:rFonts w:hAnsi="ＭＳ 明朝" w:cs="Times New Roman" w:hint="eastAsia"/>
          <w:color w:val="000000" w:themeColor="text1"/>
          <w:szCs w:val="21"/>
        </w:rPr>
        <w:t>申請</w:t>
      </w:r>
      <w:r w:rsidRPr="008F2CA0">
        <w:rPr>
          <w:rFonts w:hAnsi="ＭＳ 明朝" w:cs="Times New Roman"/>
          <w:color w:val="000000" w:themeColor="text1"/>
          <w:szCs w:val="21"/>
        </w:rPr>
        <w:t>に</w:t>
      </w:r>
      <w:r w:rsidRPr="008F2CA0">
        <w:rPr>
          <w:rFonts w:hAnsi="ＭＳ 明朝" w:cs="Times New Roman" w:hint="eastAsia"/>
          <w:color w:val="000000" w:themeColor="text1"/>
          <w:szCs w:val="21"/>
        </w:rPr>
        <w:t>係る岩石の採取に伴う災害の防止等について、別記様式第３号により当該採取場の所在地を管轄</w:t>
      </w:r>
      <w:r w:rsidRPr="008F2CA0">
        <w:rPr>
          <w:rFonts w:hAnsi="ＭＳ 明朝" w:cs="Times New Roman"/>
          <w:color w:val="000000" w:themeColor="text1"/>
          <w:szCs w:val="21"/>
        </w:rPr>
        <w:t>する労働基準監督署の意見を聴くものとする。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添付</w:t>
      </w:r>
      <w:r w:rsidRPr="008F2CA0">
        <w:rPr>
          <w:rFonts w:hAnsi="ＭＳ 明朝" w:cs="Times New Roman" w:hint="eastAsia"/>
          <w:color w:val="000000" w:themeColor="text1"/>
          <w:szCs w:val="21"/>
        </w:rPr>
        <w:t>書類等</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第４条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第２条第１項の申請書に</w:t>
      </w:r>
      <w:r w:rsidRPr="008F2CA0">
        <w:rPr>
          <w:rFonts w:hAnsi="ＭＳ 明朝" w:cs="Times New Roman"/>
          <w:color w:val="000000" w:themeColor="text1"/>
          <w:szCs w:val="21"/>
        </w:rPr>
        <w:t>添付す</w:t>
      </w:r>
      <w:r w:rsidRPr="008F2CA0">
        <w:rPr>
          <w:rFonts w:hAnsi="ＭＳ 明朝" w:cs="Times New Roman" w:hint="eastAsia"/>
          <w:color w:val="000000" w:themeColor="text1"/>
          <w:szCs w:val="21"/>
        </w:rPr>
        <w:t>る</w:t>
      </w:r>
      <w:r w:rsidRPr="008F2CA0">
        <w:rPr>
          <w:rFonts w:hAnsi="ＭＳ 明朝" w:cs="Times New Roman"/>
          <w:color w:val="000000" w:themeColor="text1"/>
          <w:szCs w:val="21"/>
        </w:rPr>
        <w:t>書</w:t>
      </w:r>
      <w:r w:rsidRPr="008F2CA0">
        <w:rPr>
          <w:rFonts w:hAnsi="ＭＳ 明朝" w:cs="Times New Roman" w:hint="eastAsia"/>
          <w:color w:val="000000" w:themeColor="text1"/>
          <w:szCs w:val="21"/>
        </w:rPr>
        <w:t>類</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、規則第８条の15第２項各号に掲げるもののほか、</w:t>
      </w:r>
      <w:r w:rsidRPr="008F2CA0">
        <w:rPr>
          <w:rFonts w:hAnsi="ＭＳ 明朝" w:cs="Times New Roman"/>
          <w:color w:val="000000" w:themeColor="text1"/>
          <w:szCs w:val="21"/>
        </w:rPr>
        <w:t>次</w:t>
      </w:r>
      <w:r w:rsidRPr="008F2CA0">
        <w:rPr>
          <w:rFonts w:hAnsi="ＭＳ 明朝" w:cs="Times New Roman" w:hint="eastAsia"/>
          <w:color w:val="000000" w:themeColor="text1"/>
          <w:szCs w:val="21"/>
        </w:rPr>
        <w:t>の各号によるものと</w:t>
      </w:r>
      <w:r w:rsidRPr="008F2CA0">
        <w:rPr>
          <w:rFonts w:hAnsi="ＭＳ 明朝" w:cs="Times New Roman"/>
          <w:color w:val="000000" w:themeColor="text1"/>
          <w:szCs w:val="21"/>
        </w:rPr>
        <w:t>する。</w:t>
      </w: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一　規則第８条の15第２項第３号の書面は、以下に掲げる書面とする。</w:t>
      </w:r>
    </w:p>
    <w:p w:rsidR="0079416C" w:rsidRPr="008F2CA0" w:rsidRDefault="0079416C" w:rsidP="00AD1867">
      <w:pPr>
        <w:autoSpaceDE w:val="0"/>
        <w:autoSpaceDN w:val="0"/>
        <w:adjustRightInd w:val="0"/>
        <w:ind w:firstLineChars="200" w:firstLine="422"/>
        <w:rPr>
          <w:rFonts w:hAnsi="ＭＳ 明朝" w:cs="Times New Roman"/>
          <w:color w:val="000000" w:themeColor="text1"/>
          <w:szCs w:val="21"/>
        </w:rPr>
      </w:pPr>
      <w:r w:rsidRPr="008F2CA0">
        <w:rPr>
          <w:rFonts w:hAnsi="ＭＳ 明朝" w:cs="Times New Roman" w:hint="eastAsia"/>
          <w:color w:val="000000" w:themeColor="text1"/>
          <w:szCs w:val="21"/>
        </w:rPr>
        <w:t>ア　計画平面図</w:t>
      </w:r>
    </w:p>
    <w:p w:rsidR="0079416C" w:rsidRPr="008F2CA0" w:rsidRDefault="0079416C" w:rsidP="00AD1867">
      <w:pPr>
        <w:autoSpaceDE w:val="0"/>
        <w:autoSpaceDN w:val="0"/>
        <w:adjustRightInd w:val="0"/>
        <w:ind w:left="634" w:hangingChars="300" w:hanging="634"/>
        <w:rPr>
          <w:rFonts w:hAnsi="ＭＳ 明朝" w:cs="Times New Roman"/>
          <w:color w:val="000000" w:themeColor="text1"/>
          <w:szCs w:val="21"/>
        </w:rPr>
      </w:pPr>
      <w:r w:rsidRPr="008F2CA0">
        <w:rPr>
          <w:rFonts w:hAnsi="ＭＳ 明朝" w:cs="Times New Roman" w:hint="eastAsia"/>
          <w:color w:val="000000" w:themeColor="text1"/>
          <w:szCs w:val="21"/>
        </w:rPr>
        <w:t xml:space="preserve">　　　　当該申請に係る採掘範囲を明示した図面であって、申請期間に採取された後の状況を示すもの</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イ　現況平面図</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当該採取場の申請時の現況を示すもの</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ウ　全体計画図</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当該申請を含め、当該採取場における全ての採取を終了した後の状況を示すもの</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エ　求積図及び求積計算書</w:t>
      </w:r>
    </w:p>
    <w:p w:rsidR="0079416C" w:rsidRPr="008F2CA0" w:rsidRDefault="0079416C" w:rsidP="00AD1867">
      <w:pPr>
        <w:autoSpaceDE w:val="0"/>
        <w:autoSpaceDN w:val="0"/>
        <w:adjustRightInd w:val="0"/>
        <w:ind w:left="422" w:hangingChars="200" w:hanging="422"/>
        <w:rPr>
          <w:rFonts w:hAnsi="ＭＳ 明朝" w:cs="Times New Roman"/>
          <w:color w:val="000000" w:themeColor="text1"/>
          <w:szCs w:val="21"/>
        </w:rPr>
      </w:pPr>
      <w:r w:rsidRPr="008F2CA0">
        <w:rPr>
          <w:rFonts w:hAnsi="ＭＳ 明朝" w:cs="Times New Roman" w:hint="eastAsia"/>
          <w:color w:val="000000" w:themeColor="text1"/>
          <w:szCs w:val="21"/>
        </w:rPr>
        <w:lastRenderedPageBreak/>
        <w:t xml:space="preserve">　二　規則第８条の15第２項第４号の書面は、前号のアからウまでに対応する縦断面図及び横断面図並びに岩石の採取数量計算書とする。</w:t>
      </w: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三　規則第８条の15第２項第６号の書面は、別記様式第４号による監督計画書とすること。</w:t>
      </w: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四　規則第８条の15第２項第11号の図面及び書面は、次に掲げるものとすること。</w:t>
      </w:r>
    </w:p>
    <w:p w:rsidR="0079416C" w:rsidRPr="008F2CA0" w:rsidRDefault="0079416C" w:rsidP="00AD1867">
      <w:pPr>
        <w:autoSpaceDE w:val="0"/>
        <w:autoSpaceDN w:val="0"/>
        <w:adjustRightInd w:val="0"/>
        <w:ind w:firstLineChars="200" w:firstLine="422"/>
        <w:rPr>
          <w:rFonts w:hAnsi="ＭＳ 明朝" w:cs="Times New Roman"/>
          <w:color w:val="000000" w:themeColor="text1"/>
          <w:szCs w:val="21"/>
        </w:rPr>
      </w:pPr>
      <w:r w:rsidRPr="008F2CA0">
        <w:rPr>
          <w:rFonts w:hAnsi="ＭＳ 明朝" w:cs="Times New Roman"/>
          <w:color w:val="000000" w:themeColor="text1"/>
          <w:szCs w:val="21"/>
        </w:rPr>
        <w:t xml:space="preserve">ア　</w:t>
      </w:r>
      <w:r w:rsidRPr="008F2CA0">
        <w:rPr>
          <w:rFonts w:hAnsi="ＭＳ 明朝" w:cs="Times New Roman" w:hint="eastAsia"/>
          <w:color w:val="000000" w:themeColor="text1"/>
          <w:szCs w:val="21"/>
        </w:rPr>
        <w:t>土壌汚染対策法</w:t>
      </w:r>
      <w:r w:rsidRPr="008F2CA0">
        <w:rPr>
          <w:rFonts w:hAnsi="ＭＳ 明朝" w:cs="Times New Roman"/>
          <w:color w:val="000000" w:themeColor="text1"/>
          <w:szCs w:val="21"/>
        </w:rPr>
        <w:t>等</w:t>
      </w:r>
      <w:r w:rsidRPr="008F2CA0">
        <w:rPr>
          <w:rFonts w:hAnsi="ＭＳ 明朝" w:cs="Times New Roman" w:hint="eastAsia"/>
          <w:color w:val="000000" w:themeColor="text1"/>
          <w:szCs w:val="21"/>
        </w:rPr>
        <w:t>環境関係</w:t>
      </w:r>
      <w:r w:rsidRPr="008F2CA0">
        <w:rPr>
          <w:rFonts w:hAnsi="ＭＳ 明朝" w:cs="Times New Roman"/>
          <w:color w:val="000000" w:themeColor="text1"/>
          <w:szCs w:val="21"/>
        </w:rPr>
        <w:t>法令により届出を</w:t>
      </w:r>
      <w:r w:rsidRPr="008F2CA0">
        <w:rPr>
          <w:rFonts w:hAnsi="ＭＳ 明朝" w:cs="Times New Roman" w:hint="eastAsia"/>
          <w:color w:val="000000" w:themeColor="text1"/>
          <w:szCs w:val="21"/>
        </w:rPr>
        <w:t>した</w:t>
      </w:r>
      <w:r w:rsidRPr="008F2CA0">
        <w:rPr>
          <w:rFonts w:hAnsi="ＭＳ 明朝" w:cs="Times New Roman"/>
          <w:color w:val="000000" w:themeColor="text1"/>
          <w:szCs w:val="21"/>
        </w:rPr>
        <w:t>施設等の届出書の写し</w:t>
      </w:r>
    </w:p>
    <w:p w:rsidR="0079416C" w:rsidRPr="008F2CA0" w:rsidRDefault="0079416C" w:rsidP="00AD1867">
      <w:pPr>
        <w:autoSpaceDE w:val="0"/>
        <w:autoSpaceDN w:val="0"/>
        <w:adjustRightInd w:val="0"/>
        <w:ind w:left="634" w:hangingChars="300" w:hanging="634"/>
        <w:rPr>
          <w:rFonts w:hAnsi="ＭＳ 明朝"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イ　</w:t>
      </w:r>
      <w:r w:rsidRPr="008F2CA0">
        <w:rPr>
          <w:rFonts w:hAnsi="ＭＳ 明朝" w:cs="Times New Roman" w:hint="eastAsia"/>
          <w:color w:val="000000" w:themeColor="text1"/>
          <w:szCs w:val="21"/>
        </w:rPr>
        <w:t>採取する土地の地番ごとの所有者及び使用者並びに地目、地積等を明示した登記所備付けの地図又は地図に準ずる図面の写し</w:t>
      </w:r>
    </w:p>
    <w:p w:rsidR="0079416C" w:rsidRPr="008F2CA0" w:rsidRDefault="0079416C" w:rsidP="00AD1867">
      <w:pPr>
        <w:autoSpaceDE w:val="0"/>
        <w:autoSpaceDN w:val="0"/>
        <w:adjustRightInd w:val="0"/>
        <w:ind w:left="634" w:hangingChars="300" w:hanging="634"/>
        <w:rPr>
          <w:rFonts w:hAnsi="ＭＳ 明朝"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ウ　</w:t>
      </w:r>
      <w:r w:rsidRPr="008F2CA0">
        <w:rPr>
          <w:rFonts w:hAnsi="ＭＳ 明朝" w:cs="Times New Roman" w:hint="eastAsia"/>
          <w:color w:val="000000" w:themeColor="text1"/>
          <w:szCs w:val="21"/>
        </w:rPr>
        <w:t>汚濁水、場内の降雨水・湧水、廃土又は廃石のたい積場からの排出水等の処理方法を明らかにした</w:t>
      </w:r>
      <w:r w:rsidRPr="008F2CA0">
        <w:rPr>
          <w:rFonts w:hAnsi="ＭＳ 明朝" w:cs="Times New Roman"/>
          <w:color w:val="000000" w:themeColor="text1"/>
          <w:szCs w:val="21"/>
        </w:rPr>
        <w:t>書面</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エ</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次に</w:t>
      </w:r>
      <w:r w:rsidRPr="008F2CA0">
        <w:rPr>
          <w:rFonts w:hAnsi="ＭＳ 明朝" w:cs="Times New Roman"/>
          <w:color w:val="000000" w:themeColor="text1"/>
          <w:szCs w:val="21"/>
        </w:rPr>
        <w:t>掲げる者の同意書</w:t>
      </w:r>
    </w:p>
    <w:p w:rsidR="0079416C" w:rsidRPr="008F2CA0" w:rsidRDefault="0079416C" w:rsidP="00AD1867">
      <w:pPr>
        <w:autoSpaceDE w:val="0"/>
        <w:autoSpaceDN w:val="0"/>
        <w:adjustRightInd w:val="0"/>
        <w:ind w:leftChars="300" w:left="845"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(ｱ)</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河川、水路等から取水し、又は</w:t>
      </w:r>
      <w:r w:rsidRPr="008F2CA0">
        <w:rPr>
          <w:rFonts w:hAnsi="ＭＳ 明朝" w:cs="Times New Roman"/>
          <w:color w:val="000000" w:themeColor="text1"/>
          <w:szCs w:val="21"/>
        </w:rPr>
        <w:t>河川</w:t>
      </w:r>
      <w:r w:rsidRPr="008F2CA0">
        <w:rPr>
          <w:rFonts w:hAnsi="ＭＳ 明朝" w:cs="Times New Roman" w:hint="eastAsia"/>
          <w:color w:val="000000" w:themeColor="text1"/>
          <w:szCs w:val="21"/>
        </w:rPr>
        <w:t>、水路等</w:t>
      </w:r>
      <w:r w:rsidRPr="008F2CA0">
        <w:rPr>
          <w:rFonts w:hAnsi="ＭＳ 明朝" w:cs="Times New Roman"/>
          <w:color w:val="000000" w:themeColor="text1"/>
          <w:szCs w:val="21"/>
        </w:rPr>
        <w:t>に放流する場合は、当該河川</w:t>
      </w:r>
      <w:r w:rsidRPr="008F2CA0">
        <w:rPr>
          <w:rFonts w:hAnsi="ＭＳ 明朝" w:cs="Times New Roman" w:hint="eastAsia"/>
          <w:color w:val="000000" w:themeColor="text1"/>
          <w:szCs w:val="21"/>
        </w:rPr>
        <w:t>、水路等</w:t>
      </w:r>
      <w:r w:rsidRPr="008F2CA0">
        <w:rPr>
          <w:rFonts w:hAnsi="ＭＳ 明朝" w:cs="Times New Roman"/>
          <w:color w:val="000000" w:themeColor="text1"/>
          <w:szCs w:val="21"/>
        </w:rPr>
        <w:t>における水利</w:t>
      </w:r>
      <w:r w:rsidRPr="008F2CA0">
        <w:rPr>
          <w:rFonts w:hAnsi="ＭＳ 明朝" w:cs="Times New Roman" w:hint="eastAsia"/>
          <w:color w:val="000000" w:themeColor="text1"/>
          <w:szCs w:val="21"/>
        </w:rPr>
        <w:t>権者</w:t>
      </w:r>
      <w:r w:rsidRPr="008F2CA0">
        <w:rPr>
          <w:rFonts w:hAnsi="ＭＳ 明朝" w:cs="Times New Roman"/>
          <w:color w:val="000000" w:themeColor="text1"/>
          <w:szCs w:val="21"/>
        </w:rPr>
        <w:t>及び漁業権者</w:t>
      </w: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(ｲ)</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採取場に</w:t>
      </w:r>
      <w:r w:rsidRPr="008F2CA0">
        <w:rPr>
          <w:rFonts w:hAnsi="ＭＳ 明朝" w:cs="Times New Roman"/>
          <w:color w:val="000000" w:themeColor="text1"/>
          <w:szCs w:val="21"/>
        </w:rPr>
        <w:t>隣接</w:t>
      </w:r>
      <w:r w:rsidRPr="008F2CA0">
        <w:rPr>
          <w:rFonts w:hAnsi="ＭＳ 明朝" w:cs="Times New Roman" w:hint="eastAsia"/>
          <w:color w:val="000000" w:themeColor="text1"/>
          <w:szCs w:val="21"/>
        </w:rPr>
        <w:t>又は近接して</w:t>
      </w:r>
      <w:r w:rsidRPr="008F2CA0">
        <w:rPr>
          <w:rFonts w:hAnsi="ＭＳ 明朝" w:cs="Times New Roman"/>
          <w:color w:val="000000" w:themeColor="text1"/>
          <w:szCs w:val="21"/>
        </w:rPr>
        <w:t>水利施設</w:t>
      </w:r>
      <w:r w:rsidRPr="008F2CA0">
        <w:rPr>
          <w:rFonts w:hAnsi="ＭＳ 明朝" w:cs="Times New Roman" w:hint="eastAsia"/>
          <w:color w:val="000000" w:themeColor="text1"/>
          <w:szCs w:val="21"/>
        </w:rPr>
        <w:t>その他公共施設が</w:t>
      </w:r>
      <w:r w:rsidRPr="008F2CA0">
        <w:rPr>
          <w:rFonts w:hAnsi="ＭＳ 明朝" w:cs="Times New Roman"/>
          <w:color w:val="000000" w:themeColor="text1"/>
          <w:szCs w:val="21"/>
        </w:rPr>
        <w:t>あると</w:t>
      </w:r>
      <w:r w:rsidRPr="008F2CA0">
        <w:rPr>
          <w:rFonts w:hAnsi="ＭＳ 明朝" w:cs="Times New Roman" w:hint="eastAsia"/>
          <w:color w:val="000000" w:themeColor="text1"/>
          <w:szCs w:val="21"/>
        </w:rPr>
        <w:t>きは、</w:t>
      </w:r>
      <w:r w:rsidRPr="008F2CA0">
        <w:rPr>
          <w:rFonts w:hAnsi="ＭＳ 明朝" w:cs="Times New Roman"/>
          <w:color w:val="000000" w:themeColor="text1"/>
          <w:szCs w:val="21"/>
        </w:rPr>
        <w:t>当該施設の管理者</w:t>
      </w:r>
    </w:p>
    <w:p w:rsidR="0079416C" w:rsidRPr="008F2CA0" w:rsidRDefault="0079416C" w:rsidP="00AD1867">
      <w:pPr>
        <w:autoSpaceDE w:val="0"/>
        <w:autoSpaceDN w:val="0"/>
        <w:adjustRightInd w:val="0"/>
        <w:ind w:leftChars="200" w:left="633"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オ　砕石用原石の採掘を行う採取場において掘下がり採掘（基準地盤面以下の方向に凹地状に行う採掘）を行う場合は、次に掲げる書面</w:t>
      </w: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(ｱ)</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掘下がり採掘が周辺に及ぼす影響について検討した書面</w:t>
      </w: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(ｲ)</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掘下がり採掘による岩石採取量計算書</w:t>
      </w: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(ｳ)</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掘下がり採掘工程表（別記様式第５号）</w:t>
      </w: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(ｴ) 採取終了後の跡地利用計画等を明らかにした書面</w:t>
      </w: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(ｵ)</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掘下がり採掘の跡地の埋戻しに関する第２条第２項各号に掲げる団体の保証書</w:t>
      </w:r>
    </w:p>
    <w:p w:rsidR="0079416C" w:rsidRPr="008F2CA0" w:rsidRDefault="0079416C" w:rsidP="00AD1867">
      <w:pPr>
        <w:autoSpaceDE w:val="0"/>
        <w:autoSpaceDN w:val="0"/>
        <w:adjustRightInd w:val="0"/>
        <w:ind w:leftChars="200" w:left="633"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カ</w:t>
      </w:r>
      <w:r w:rsidRPr="008F2CA0">
        <w:rPr>
          <w:rFonts w:hAnsi="ＭＳ 明朝" w:cs="Times New Roman"/>
          <w:color w:val="000000" w:themeColor="text1"/>
          <w:szCs w:val="21"/>
        </w:rPr>
        <w:t xml:space="preserve">　大谷石の採取にあっては、行政機関が実施する調査等に</w:t>
      </w:r>
      <w:r w:rsidRPr="008F2CA0">
        <w:rPr>
          <w:rFonts w:hAnsi="ＭＳ 明朝" w:cs="Times New Roman" w:hint="eastAsia"/>
          <w:color w:val="000000" w:themeColor="text1"/>
          <w:szCs w:val="21"/>
        </w:rPr>
        <w:t>対して</w:t>
      </w:r>
      <w:r w:rsidRPr="008F2CA0">
        <w:rPr>
          <w:rFonts w:hAnsi="ＭＳ 明朝" w:cs="Times New Roman"/>
          <w:color w:val="000000" w:themeColor="text1"/>
          <w:szCs w:val="21"/>
        </w:rPr>
        <w:t>協力することを</w:t>
      </w:r>
      <w:r w:rsidRPr="008F2CA0">
        <w:rPr>
          <w:rFonts w:hAnsi="ＭＳ 明朝" w:cs="Times New Roman" w:hint="eastAsia"/>
          <w:color w:val="000000" w:themeColor="text1"/>
          <w:szCs w:val="21"/>
        </w:rPr>
        <w:t>誓約</w:t>
      </w:r>
      <w:r w:rsidRPr="008F2CA0">
        <w:rPr>
          <w:rFonts w:hAnsi="ＭＳ 明朝" w:cs="Times New Roman"/>
          <w:color w:val="000000" w:themeColor="text1"/>
          <w:szCs w:val="21"/>
        </w:rPr>
        <w:t>する書面</w:t>
      </w:r>
    </w:p>
    <w:p w:rsidR="0079416C" w:rsidRPr="008F2CA0" w:rsidRDefault="0079416C" w:rsidP="00AD1867">
      <w:pPr>
        <w:autoSpaceDE w:val="0"/>
        <w:autoSpaceDN w:val="0"/>
        <w:adjustRightInd w:val="0"/>
        <w:ind w:firstLineChars="200" w:firstLine="422"/>
        <w:rPr>
          <w:rFonts w:hAnsi="ＭＳ 明朝" w:cs="Times New Roman"/>
          <w:color w:val="000000" w:themeColor="text1"/>
          <w:szCs w:val="21"/>
        </w:rPr>
      </w:pPr>
      <w:r w:rsidRPr="008F2CA0">
        <w:rPr>
          <w:rFonts w:hAnsi="ＭＳ 明朝" w:cs="Times New Roman"/>
          <w:color w:val="000000" w:themeColor="text1"/>
          <w:szCs w:val="21"/>
        </w:rPr>
        <w:t>キ　その他知事が必要と認める</w:t>
      </w:r>
      <w:r w:rsidRPr="008F2CA0">
        <w:rPr>
          <w:rFonts w:hAnsi="ＭＳ 明朝" w:cs="Times New Roman" w:hint="eastAsia"/>
          <w:color w:val="000000" w:themeColor="text1"/>
          <w:szCs w:val="21"/>
        </w:rPr>
        <w:t>書面</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審査基準）</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第５条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法第33条の規定による岩石の採取計画の認可に関する基準は、知事が別に定めるものとする</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（認可書等の交付）</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第６条</w:t>
      </w:r>
      <w:r w:rsidRPr="008F2CA0">
        <w:rPr>
          <w:rFonts w:hAnsi="ＭＳ 明朝" w:cs="Times New Roman" w:hint="eastAsia"/>
          <w:color w:val="000000" w:themeColor="text1"/>
          <w:szCs w:val="21"/>
        </w:rPr>
        <w:t xml:space="preserve">　知事は、前条で定める基準に基づく審査の結果、法第33条の４の規定による認可をしてはならない要件に該当しないと認めるときは、別記様式第６号の１による採取計画認可書を、当該要件に該当すると認めるときは、別記様式第７号による採取計画不認可書を、申請者に交付するもの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（変更認可の申請）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第７条</w:t>
      </w:r>
      <w:r w:rsidRPr="008F2CA0">
        <w:rPr>
          <w:rFonts w:hAnsi="ＭＳ 明朝" w:cs="Times New Roman" w:hint="eastAsia"/>
          <w:color w:val="000000" w:themeColor="text1"/>
          <w:szCs w:val="21"/>
        </w:rPr>
        <w:t xml:space="preserve">　法第33条の５第１項の規定により法第33条の認可に係る採取計画の変更の認可の申請をしようとする者は、別記様式第８号による申請書を知事に提出するものとする。</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２　第２条第２項及び第３条の規定は、前項の変更の認可の申請に準用する。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　第１項の申請書には、第４条に掲げる書類のうち、採取計画の変更により記載内容の変更を必要とするものを添付することとする。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４　法第33条の５第１項の規定による採取計画の変更の認可に関する基準は、第５条で定める基準を準用する。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（変更認可書等の交付）</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lastRenderedPageBreak/>
        <w:t>第８条</w:t>
      </w:r>
      <w:r w:rsidRPr="008F2CA0">
        <w:rPr>
          <w:rFonts w:hAnsi="ＭＳ 明朝" w:cs="Times New Roman" w:hint="eastAsia"/>
          <w:color w:val="000000" w:themeColor="text1"/>
          <w:szCs w:val="21"/>
        </w:rPr>
        <w:t xml:space="preserve">　知事は、前条第４項で準用する第５条で定める基準に基づく審査の結果、法第33条の４の規定による認可をしてはならない要件に該当しないと認めるときは、別記様式第６号の２による採取計画変更認可書を、当該要件に該当すると認めるときは、別記様式第７号による不認可書を、申請者に交付するもの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軽微な変更）</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第９条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規則第８条の16の２第２項に</w:t>
      </w:r>
      <w:r w:rsidRPr="008F2CA0">
        <w:rPr>
          <w:rFonts w:hAnsi="ＭＳ 明朝" w:cs="Times New Roman"/>
          <w:color w:val="000000" w:themeColor="text1"/>
          <w:szCs w:val="21"/>
        </w:rPr>
        <w:t>規定</w:t>
      </w:r>
      <w:r w:rsidRPr="008F2CA0">
        <w:rPr>
          <w:rFonts w:hAnsi="ＭＳ 明朝" w:cs="Times New Roman" w:hint="eastAsia"/>
          <w:color w:val="000000" w:themeColor="text1"/>
          <w:szCs w:val="21"/>
        </w:rPr>
        <w:t>する</w:t>
      </w:r>
      <w:r w:rsidRPr="008F2CA0">
        <w:rPr>
          <w:rFonts w:hAnsi="ＭＳ 明朝" w:cs="Times New Roman"/>
          <w:color w:val="000000" w:themeColor="text1"/>
          <w:szCs w:val="21"/>
        </w:rPr>
        <w:t>軽微な変更に該当する</w:t>
      </w:r>
      <w:r w:rsidRPr="008F2CA0">
        <w:rPr>
          <w:rFonts w:hAnsi="ＭＳ 明朝" w:cs="Times New Roman" w:hint="eastAsia"/>
          <w:color w:val="000000" w:themeColor="text1"/>
          <w:szCs w:val="21"/>
        </w:rPr>
        <w:t>事項に関する基準</w:t>
      </w:r>
      <w:r w:rsidRPr="008F2CA0">
        <w:rPr>
          <w:rFonts w:hAnsi="ＭＳ 明朝" w:cs="Times New Roman"/>
          <w:color w:val="000000" w:themeColor="text1"/>
          <w:szCs w:val="21"/>
        </w:rPr>
        <w:t>は、知事が別に定めるものとする。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法第33条の５第２項の規定により法第33条の認可に係る採取計画の軽微な変更</w:t>
      </w:r>
      <w:r w:rsidRPr="008F2CA0">
        <w:rPr>
          <w:rFonts w:hAnsi="ＭＳ 明朝" w:cs="Times New Roman"/>
          <w:color w:val="000000" w:themeColor="text1"/>
          <w:szCs w:val="21"/>
        </w:rPr>
        <w:t>の届</w:t>
      </w:r>
      <w:r w:rsidRPr="008F2CA0">
        <w:rPr>
          <w:rFonts w:hAnsi="ＭＳ 明朝" w:cs="Times New Roman" w:hint="eastAsia"/>
          <w:color w:val="000000" w:themeColor="text1"/>
          <w:szCs w:val="21"/>
        </w:rPr>
        <w:t>出をしようとする者は、別記様式</w:t>
      </w:r>
      <w:r w:rsidRPr="008F2CA0">
        <w:rPr>
          <w:rFonts w:hAnsi="ＭＳ 明朝" w:cs="Times New Roman"/>
          <w:color w:val="000000" w:themeColor="text1"/>
          <w:szCs w:val="21"/>
        </w:rPr>
        <w:t>第</w:t>
      </w:r>
      <w:r w:rsidRPr="008F2CA0">
        <w:rPr>
          <w:rFonts w:hAnsi="ＭＳ 明朝" w:cs="Times New Roman" w:hint="eastAsia"/>
          <w:color w:val="000000" w:themeColor="text1"/>
          <w:szCs w:val="21"/>
        </w:rPr>
        <w:t>９</w:t>
      </w:r>
      <w:r w:rsidRPr="008F2CA0">
        <w:rPr>
          <w:rFonts w:hAnsi="ＭＳ 明朝" w:cs="Times New Roman"/>
          <w:color w:val="000000" w:themeColor="text1"/>
          <w:szCs w:val="21"/>
        </w:rPr>
        <w:t>号による</w:t>
      </w:r>
      <w:r w:rsidRPr="008F2CA0">
        <w:rPr>
          <w:rFonts w:hAnsi="ＭＳ 明朝" w:cs="Times New Roman" w:hint="eastAsia"/>
          <w:color w:val="000000" w:themeColor="text1"/>
          <w:szCs w:val="21"/>
        </w:rPr>
        <w:t>届書を知事に提出するものとする。</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３　前項の届書に</w:t>
      </w:r>
      <w:r w:rsidRPr="008F2CA0">
        <w:rPr>
          <w:rFonts w:hAnsi="ＭＳ 明朝" w:cs="Times New Roman"/>
          <w:color w:val="000000" w:themeColor="text1"/>
          <w:szCs w:val="21"/>
        </w:rPr>
        <w:t>添付</w:t>
      </w:r>
      <w:r w:rsidRPr="008F2CA0">
        <w:rPr>
          <w:rFonts w:hAnsi="ＭＳ 明朝" w:cs="Times New Roman" w:hint="eastAsia"/>
          <w:color w:val="000000" w:themeColor="text1"/>
          <w:szCs w:val="21"/>
        </w:rPr>
        <w:t>する書類について</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第７条</w:t>
      </w:r>
      <w:r w:rsidRPr="008F2CA0">
        <w:rPr>
          <w:rFonts w:hAnsi="ＭＳ 明朝" w:cs="Times New Roman"/>
          <w:color w:val="000000" w:themeColor="text1"/>
          <w:szCs w:val="21"/>
        </w:rPr>
        <w:t>第</w:t>
      </w:r>
      <w:r w:rsidRPr="008F2CA0">
        <w:rPr>
          <w:rFonts w:hAnsi="ＭＳ 明朝" w:cs="Times New Roman" w:hint="eastAsia"/>
          <w:color w:val="000000" w:themeColor="text1"/>
          <w:szCs w:val="21"/>
        </w:rPr>
        <w:t>３</w:t>
      </w:r>
      <w:r w:rsidRPr="008F2CA0">
        <w:rPr>
          <w:rFonts w:hAnsi="ＭＳ 明朝" w:cs="Times New Roman"/>
          <w:color w:val="000000" w:themeColor="text1"/>
          <w:szCs w:val="21"/>
        </w:rPr>
        <w:t>項</w:t>
      </w:r>
      <w:r w:rsidRPr="008F2CA0">
        <w:rPr>
          <w:rFonts w:hAnsi="ＭＳ 明朝" w:cs="Times New Roman" w:hint="eastAsia"/>
          <w:color w:val="000000" w:themeColor="text1"/>
          <w:szCs w:val="21"/>
        </w:rPr>
        <w:t>の</w:t>
      </w:r>
      <w:r w:rsidRPr="008F2CA0">
        <w:rPr>
          <w:rFonts w:hAnsi="ＭＳ 明朝" w:cs="Times New Roman"/>
          <w:color w:val="000000" w:themeColor="text1"/>
          <w:szCs w:val="21"/>
        </w:rPr>
        <w:t>規定を準用する。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（関係市町の長への通報等</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w:t>
      </w:r>
      <w:r w:rsidRPr="008F2CA0">
        <w:rPr>
          <w:rFonts w:ascii="ＭＳ ゴシック" w:eastAsia="ＭＳ ゴシック" w:hAnsi="ＭＳ ゴシック" w:cs="Times New Roman" w:hint="eastAsia"/>
          <w:color w:val="000000" w:themeColor="text1"/>
          <w:kern w:val="0"/>
          <w:szCs w:val="21"/>
        </w:rPr>
        <w:t>10</w:t>
      </w:r>
      <w:r w:rsidRPr="008F2CA0">
        <w:rPr>
          <w:rFonts w:ascii="ＭＳ ゴシック" w:eastAsia="ＭＳ ゴシック" w:hAnsi="ＭＳ ゴシック" w:cs="Times New Roman" w:hint="eastAsia"/>
          <w:color w:val="000000" w:themeColor="text1"/>
          <w:szCs w:val="21"/>
        </w:rPr>
        <w:t>条</w:t>
      </w:r>
      <w:r w:rsidRPr="008F2CA0">
        <w:rPr>
          <w:rFonts w:hAnsi="ＭＳ 明朝" w:cs="Times New Roman" w:hint="eastAsia"/>
          <w:color w:val="000000" w:themeColor="text1"/>
          <w:szCs w:val="21"/>
        </w:rPr>
        <w:t xml:space="preserve">　知事は、法第33条又は法第33条の５第１項の規定による認可又は不認可の処分をしたときは、別記様式第10号又は別記様式第11号により関係市町の長に通報するとともに、別記様式第12号又は別記様式第13号により栃木県公安委員会に、別記様式第14号又は別記様式第15号により当該採取場の所在地を管轄する労働基準監督署に通知するものとする</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（変更命令</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w:t>
      </w:r>
      <w:r w:rsidRPr="008F2CA0">
        <w:rPr>
          <w:rFonts w:ascii="ＭＳ ゴシック" w:eastAsia="ＭＳ ゴシック" w:hAnsi="ＭＳ ゴシック" w:cs="Times New Roman" w:hint="eastAsia"/>
          <w:color w:val="000000" w:themeColor="text1"/>
          <w:kern w:val="0"/>
          <w:szCs w:val="21"/>
        </w:rPr>
        <w:t>11</w:t>
      </w:r>
      <w:r w:rsidRPr="008F2CA0">
        <w:rPr>
          <w:rFonts w:ascii="ＭＳ ゴシック" w:eastAsia="ＭＳ ゴシック" w:hAnsi="ＭＳ ゴシック" w:cs="Times New Roman" w:hint="eastAsia"/>
          <w:color w:val="000000" w:themeColor="text1"/>
          <w:szCs w:val="21"/>
        </w:rPr>
        <w:t>条</w:t>
      </w: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法第33条の９の規定に</w:t>
      </w:r>
      <w:r w:rsidRPr="008F2CA0">
        <w:rPr>
          <w:rFonts w:hAnsi="ＭＳ 明朝" w:cs="Times New Roman" w:hint="eastAsia"/>
          <w:color w:val="000000" w:themeColor="text1"/>
          <w:szCs w:val="21"/>
        </w:rPr>
        <w:t>基づく採取</w:t>
      </w:r>
      <w:r w:rsidRPr="008F2CA0">
        <w:rPr>
          <w:rFonts w:hAnsi="ＭＳ 明朝" w:cs="Times New Roman"/>
          <w:color w:val="000000" w:themeColor="text1"/>
          <w:szCs w:val="21"/>
        </w:rPr>
        <w:t>計画の変更命令は、別記様式第</w:t>
      </w:r>
      <w:r w:rsidRPr="008F2CA0">
        <w:rPr>
          <w:rFonts w:hAnsi="ＭＳ 明朝" w:cs="Times New Roman" w:hint="eastAsia"/>
          <w:color w:val="000000" w:themeColor="text1"/>
          <w:szCs w:val="21"/>
        </w:rPr>
        <w:t>16</w:t>
      </w:r>
      <w:r w:rsidRPr="008F2CA0">
        <w:rPr>
          <w:rFonts w:hAnsi="ＭＳ 明朝" w:cs="Times New Roman"/>
          <w:color w:val="000000" w:themeColor="text1"/>
          <w:szCs w:val="21"/>
        </w:rPr>
        <w:t>号</w:t>
      </w:r>
      <w:r w:rsidRPr="008F2CA0">
        <w:rPr>
          <w:rFonts w:hAnsi="ＭＳ 明朝" w:cs="Times New Roman" w:hint="eastAsia"/>
          <w:color w:val="000000" w:themeColor="text1"/>
          <w:szCs w:val="21"/>
        </w:rPr>
        <w:t>の１</w:t>
      </w:r>
      <w:r w:rsidRPr="008F2CA0">
        <w:rPr>
          <w:rFonts w:hAnsi="ＭＳ 明朝" w:cs="Times New Roman"/>
          <w:color w:val="000000" w:themeColor="text1"/>
          <w:szCs w:val="21"/>
        </w:rPr>
        <w:t>によ</w:t>
      </w:r>
      <w:r w:rsidRPr="008F2CA0">
        <w:rPr>
          <w:rFonts w:hAnsi="ＭＳ 明朝" w:cs="Times New Roman" w:hint="eastAsia"/>
          <w:color w:val="000000" w:themeColor="text1"/>
          <w:szCs w:val="21"/>
        </w:rPr>
        <w:t>り行う</w:t>
      </w:r>
      <w:r w:rsidRPr="008F2CA0">
        <w:rPr>
          <w:rFonts w:hAnsi="ＭＳ 明朝" w:cs="Times New Roman"/>
          <w:color w:val="000000" w:themeColor="text1"/>
          <w:szCs w:val="21"/>
        </w:rPr>
        <w:t>ものとする。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（休止及び廃止の届出）</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第12条</w:t>
      </w:r>
      <w:r w:rsidRPr="008F2CA0">
        <w:rPr>
          <w:rFonts w:hAnsi="ＭＳ 明朝" w:cs="Times New Roman" w:hint="eastAsia"/>
          <w:color w:val="000000" w:themeColor="text1"/>
          <w:szCs w:val="21"/>
        </w:rPr>
        <w:t xml:space="preserve">　知事は、岩石の採取の休止又は廃止の届出の受理に当たり、職員に採取場の現地調査を行わせるものとする。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前項の場合において、坑内掘りにより岩石の採取を行った者が岩石の採取を休止又は廃止するものである場合は、当該採石業者は、前項の現地調査が終了するまで、当該採取場を安全に入坑することができる状態で管理するもの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　知事は、第１項の届出を受理したときは、届出者、関係市町の長、栃木県公安委員会及び当該採取場の所在地を管轄する労働基準監督署に通知するものとする。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（緊急措置命令等）</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第13条</w:t>
      </w: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法第33条の13</w:t>
      </w:r>
      <w:r w:rsidRPr="008F2CA0">
        <w:rPr>
          <w:rFonts w:hAnsi="ＭＳ 明朝" w:cs="Times New Roman" w:hint="eastAsia"/>
          <w:color w:val="000000" w:themeColor="text1"/>
          <w:szCs w:val="21"/>
        </w:rPr>
        <w:t>第１項</w:t>
      </w:r>
      <w:r w:rsidRPr="008F2CA0">
        <w:rPr>
          <w:rFonts w:hAnsi="ＭＳ 明朝" w:cs="Times New Roman"/>
          <w:color w:val="000000" w:themeColor="text1"/>
          <w:szCs w:val="21"/>
        </w:rPr>
        <w:t>の規定に</w:t>
      </w:r>
      <w:r w:rsidRPr="008F2CA0">
        <w:rPr>
          <w:rFonts w:hAnsi="ＭＳ 明朝" w:cs="Times New Roman" w:hint="eastAsia"/>
          <w:color w:val="000000" w:themeColor="text1"/>
          <w:szCs w:val="21"/>
        </w:rPr>
        <w:t>基づく緊急措置</w:t>
      </w:r>
      <w:r w:rsidRPr="008F2CA0">
        <w:rPr>
          <w:rFonts w:hAnsi="ＭＳ 明朝" w:cs="Times New Roman"/>
          <w:color w:val="000000" w:themeColor="text1"/>
          <w:szCs w:val="21"/>
        </w:rPr>
        <w:t>命令</w:t>
      </w:r>
      <w:r w:rsidRPr="008F2CA0">
        <w:rPr>
          <w:rFonts w:hAnsi="ＭＳ 明朝" w:cs="Times New Roman" w:hint="eastAsia"/>
          <w:color w:val="000000" w:themeColor="text1"/>
          <w:szCs w:val="21"/>
        </w:rPr>
        <w:t>は、</w:t>
      </w:r>
      <w:r w:rsidRPr="008F2CA0">
        <w:rPr>
          <w:rFonts w:hAnsi="ＭＳ 明朝" w:cs="Times New Roman"/>
          <w:color w:val="000000" w:themeColor="text1"/>
          <w:szCs w:val="21"/>
        </w:rPr>
        <w:t>別記様式第</w:t>
      </w:r>
      <w:r w:rsidRPr="008F2CA0">
        <w:rPr>
          <w:rFonts w:hAnsi="ＭＳ 明朝" w:cs="Times New Roman" w:hint="eastAsia"/>
          <w:color w:val="000000" w:themeColor="text1"/>
          <w:szCs w:val="21"/>
        </w:rPr>
        <w:t>16</w:t>
      </w:r>
      <w:r w:rsidRPr="008F2CA0">
        <w:rPr>
          <w:rFonts w:hAnsi="ＭＳ 明朝" w:cs="Times New Roman"/>
          <w:color w:val="000000" w:themeColor="text1"/>
          <w:szCs w:val="21"/>
        </w:rPr>
        <w:t>号</w:t>
      </w:r>
      <w:r w:rsidRPr="008F2CA0">
        <w:rPr>
          <w:rFonts w:hAnsi="ＭＳ 明朝" w:cs="Times New Roman" w:hint="eastAsia"/>
          <w:color w:val="000000" w:themeColor="text1"/>
          <w:szCs w:val="21"/>
        </w:rPr>
        <w:t>の２に</w:t>
      </w:r>
      <w:r w:rsidRPr="008F2CA0">
        <w:rPr>
          <w:rFonts w:hAnsi="ＭＳ 明朝" w:cs="Times New Roman"/>
          <w:color w:val="000000" w:themeColor="text1"/>
          <w:szCs w:val="21"/>
        </w:rPr>
        <w:t>より、同条第２項の規定に</w:t>
      </w:r>
      <w:r w:rsidRPr="008F2CA0">
        <w:rPr>
          <w:rFonts w:hAnsi="ＭＳ 明朝" w:cs="Times New Roman" w:hint="eastAsia"/>
          <w:color w:val="000000" w:themeColor="text1"/>
          <w:szCs w:val="21"/>
        </w:rPr>
        <w:t>基づく措置</w:t>
      </w:r>
      <w:r w:rsidRPr="008F2CA0">
        <w:rPr>
          <w:rFonts w:hAnsi="ＭＳ 明朝" w:cs="Times New Roman"/>
          <w:color w:val="000000" w:themeColor="text1"/>
          <w:szCs w:val="21"/>
        </w:rPr>
        <w:t>命令は</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別記様式第</w:t>
      </w:r>
      <w:r w:rsidRPr="008F2CA0">
        <w:rPr>
          <w:rFonts w:hAnsi="ＭＳ 明朝" w:cs="Times New Roman" w:hint="eastAsia"/>
          <w:color w:val="000000" w:themeColor="text1"/>
          <w:szCs w:val="21"/>
        </w:rPr>
        <w:t>16</w:t>
      </w:r>
      <w:r w:rsidRPr="008F2CA0">
        <w:rPr>
          <w:rFonts w:hAnsi="ＭＳ 明朝" w:cs="Times New Roman"/>
          <w:color w:val="000000" w:themeColor="text1"/>
          <w:szCs w:val="21"/>
        </w:rPr>
        <w:t>号</w:t>
      </w:r>
      <w:r w:rsidRPr="008F2CA0">
        <w:rPr>
          <w:rFonts w:hAnsi="ＭＳ 明朝" w:cs="Times New Roman" w:hint="eastAsia"/>
          <w:color w:val="000000" w:themeColor="text1"/>
          <w:szCs w:val="21"/>
        </w:rPr>
        <w:t>の３</w:t>
      </w:r>
      <w:r w:rsidRPr="008F2CA0">
        <w:rPr>
          <w:rFonts w:hAnsi="ＭＳ 明朝" w:cs="Times New Roman"/>
          <w:color w:val="000000" w:themeColor="text1"/>
          <w:szCs w:val="21"/>
        </w:rPr>
        <w:t>によ</w:t>
      </w:r>
      <w:r w:rsidRPr="008F2CA0">
        <w:rPr>
          <w:rFonts w:hAnsi="ＭＳ 明朝" w:cs="Times New Roman" w:hint="eastAsia"/>
          <w:color w:val="000000" w:themeColor="text1"/>
          <w:szCs w:val="21"/>
        </w:rPr>
        <w:t>り行うもの</w:t>
      </w:r>
      <w:r w:rsidRPr="008F2CA0">
        <w:rPr>
          <w:rFonts w:hAnsi="ＭＳ 明朝" w:cs="Times New Roman"/>
          <w:color w:val="000000" w:themeColor="text1"/>
          <w:szCs w:val="21"/>
        </w:rPr>
        <w:t>とする</w:t>
      </w:r>
      <w:r w:rsidRPr="008F2CA0">
        <w:rPr>
          <w:rFonts w:hAnsi="ＭＳ 明朝" w:cs="Times New Roman" w:hint="eastAsia"/>
          <w:color w:val="000000" w:themeColor="text1"/>
          <w:szCs w:val="21"/>
        </w:rPr>
        <w:t>。</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知事は、前項の命令を行ったときは、関係市町の長、栃木県公安委員会及び当該採取場の所在地を管轄</w:t>
      </w:r>
      <w:r w:rsidRPr="008F2CA0">
        <w:rPr>
          <w:rFonts w:hAnsi="ＭＳ 明朝" w:cs="Times New Roman"/>
          <w:color w:val="000000" w:themeColor="text1"/>
          <w:szCs w:val="21"/>
        </w:rPr>
        <w:t>する労働基準監督署</w:t>
      </w:r>
      <w:r w:rsidRPr="008F2CA0">
        <w:rPr>
          <w:rFonts w:hAnsi="ＭＳ 明朝" w:cs="Times New Roman" w:hint="eastAsia"/>
          <w:color w:val="000000" w:themeColor="text1"/>
          <w:szCs w:val="21"/>
        </w:rPr>
        <w:t>に通知するものとする。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olor w:val="000000" w:themeColor="text1"/>
          <w:szCs w:val="21"/>
        </w:rPr>
      </w:pPr>
      <w:r w:rsidRPr="008F2CA0">
        <w:rPr>
          <w:rFonts w:hAnsi="ＭＳ 明朝"/>
          <w:color w:val="000000" w:themeColor="text1"/>
          <w:szCs w:val="21"/>
        </w:rPr>
        <w:t>（</w:t>
      </w:r>
      <w:r w:rsidRPr="008F2CA0">
        <w:rPr>
          <w:rFonts w:hAnsi="ＭＳ 明朝" w:hint="eastAsia"/>
          <w:color w:val="000000" w:themeColor="text1"/>
          <w:szCs w:val="21"/>
        </w:rPr>
        <w:t>岩石の採取を廃止した者に対する命令</w:t>
      </w:r>
      <w:r w:rsidRPr="008F2CA0">
        <w:rPr>
          <w:rFonts w:hAnsi="ＭＳ 明朝"/>
          <w:color w:val="000000" w:themeColor="text1"/>
          <w:szCs w:val="21"/>
        </w:rPr>
        <w:t>）</w:t>
      </w:r>
    </w:p>
    <w:p w:rsidR="0079416C" w:rsidRPr="008F2CA0" w:rsidRDefault="0079416C" w:rsidP="00AD1867">
      <w:pPr>
        <w:autoSpaceDE w:val="0"/>
        <w:autoSpaceDN w:val="0"/>
        <w:adjustRightInd w:val="0"/>
        <w:rPr>
          <w:rFonts w:hAnsi="ＭＳ 明朝"/>
          <w:color w:val="000000" w:themeColor="text1"/>
          <w:szCs w:val="21"/>
        </w:rPr>
      </w:pPr>
      <w:r w:rsidRPr="008F2CA0">
        <w:rPr>
          <w:rFonts w:ascii="ＭＳ ゴシック" w:eastAsia="ＭＳ ゴシック" w:hAnsi="ＭＳ ゴシック" w:hint="eastAsia"/>
          <w:color w:val="000000" w:themeColor="text1"/>
          <w:szCs w:val="21"/>
        </w:rPr>
        <w:t>第</w:t>
      </w:r>
      <w:r w:rsidRPr="008F2CA0">
        <w:rPr>
          <w:rFonts w:ascii="ＭＳ ゴシック" w:eastAsia="ＭＳ ゴシック" w:hAnsi="ＭＳ ゴシック" w:hint="eastAsia"/>
          <w:color w:val="000000" w:themeColor="text1"/>
          <w:kern w:val="0"/>
          <w:szCs w:val="21"/>
        </w:rPr>
        <w:t>14</w:t>
      </w:r>
      <w:r w:rsidRPr="008F2CA0">
        <w:rPr>
          <w:rFonts w:ascii="ＭＳ ゴシック" w:eastAsia="ＭＳ ゴシック" w:hAnsi="ＭＳ ゴシック" w:hint="eastAsia"/>
          <w:color w:val="000000" w:themeColor="text1"/>
          <w:szCs w:val="21"/>
        </w:rPr>
        <w:t>条</w:t>
      </w:r>
      <w:r w:rsidRPr="008F2CA0">
        <w:rPr>
          <w:rFonts w:hAnsi="ＭＳ 明朝" w:hint="eastAsia"/>
          <w:color w:val="000000" w:themeColor="text1"/>
          <w:szCs w:val="21"/>
        </w:rPr>
        <w:t xml:space="preserve">　法第33条の17の規定に基づく命令は、様式第16号の４により行うものとする。</w:t>
      </w:r>
    </w:p>
    <w:p w:rsidR="0079416C" w:rsidRPr="008F2CA0" w:rsidRDefault="0079416C" w:rsidP="00AD1867">
      <w:pPr>
        <w:autoSpaceDE w:val="0"/>
        <w:autoSpaceDN w:val="0"/>
        <w:adjustRightInd w:val="0"/>
        <w:rPr>
          <w:rFonts w:hAnsi="ＭＳ 明朝"/>
          <w:color w:val="000000" w:themeColor="text1"/>
          <w:szCs w:val="21"/>
        </w:rPr>
      </w:pPr>
      <w:r w:rsidRPr="008F2CA0">
        <w:rPr>
          <w:rFonts w:hAnsi="ＭＳ 明朝" w:hint="eastAsia"/>
          <w:color w:val="000000" w:themeColor="text1"/>
          <w:szCs w:val="21"/>
        </w:rPr>
        <w:t>２　前条第２項の規定は、第１項の規定による命令に準用する。</w:t>
      </w:r>
    </w:p>
    <w:p w:rsidR="0079416C" w:rsidRPr="008F2CA0" w:rsidRDefault="0079416C" w:rsidP="00AD1867">
      <w:pPr>
        <w:autoSpaceDE w:val="0"/>
        <w:autoSpaceDN w:val="0"/>
        <w:adjustRightInd w:val="0"/>
        <w:rPr>
          <w:rFonts w:hAnsi="ＭＳ 明朝"/>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立入検査）</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w:t>
      </w:r>
      <w:r w:rsidRPr="008F2CA0">
        <w:rPr>
          <w:rFonts w:ascii="ＭＳ ゴシック" w:eastAsia="ＭＳ ゴシック" w:hAnsi="ＭＳ ゴシック" w:cs="Times New Roman" w:hint="eastAsia"/>
          <w:color w:val="000000" w:themeColor="text1"/>
          <w:kern w:val="0"/>
          <w:szCs w:val="21"/>
        </w:rPr>
        <w:t>15</w:t>
      </w:r>
      <w:r w:rsidRPr="008F2CA0">
        <w:rPr>
          <w:rFonts w:ascii="ＭＳ ゴシック" w:eastAsia="ＭＳ ゴシック" w:hAnsi="ＭＳ ゴシック" w:cs="Times New Roman" w:hint="eastAsia"/>
          <w:color w:val="000000" w:themeColor="text1"/>
          <w:szCs w:val="21"/>
        </w:rPr>
        <w:t>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w:t>
      </w:r>
      <w:r w:rsidRPr="008F2CA0">
        <w:rPr>
          <w:rFonts w:hAnsi="ＭＳ 明朝" w:cs="Times New Roman"/>
          <w:color w:val="000000" w:themeColor="text1"/>
          <w:szCs w:val="21"/>
        </w:rPr>
        <w:t>第42条</w:t>
      </w:r>
      <w:r w:rsidRPr="008F2CA0">
        <w:rPr>
          <w:rFonts w:hAnsi="ＭＳ 明朝" w:cs="Times New Roman" w:hint="eastAsia"/>
          <w:color w:val="000000" w:themeColor="text1"/>
          <w:szCs w:val="21"/>
        </w:rPr>
        <w:t>第１項</w:t>
      </w:r>
      <w:r w:rsidRPr="008F2CA0">
        <w:rPr>
          <w:rFonts w:hAnsi="ＭＳ 明朝" w:cs="Times New Roman"/>
          <w:color w:val="000000" w:themeColor="text1"/>
          <w:szCs w:val="21"/>
        </w:rPr>
        <w:t>の規定に</w:t>
      </w:r>
      <w:r w:rsidRPr="008F2CA0">
        <w:rPr>
          <w:rFonts w:hAnsi="ＭＳ 明朝" w:cs="Times New Roman" w:hint="eastAsia"/>
          <w:color w:val="000000" w:themeColor="text1"/>
          <w:szCs w:val="21"/>
        </w:rPr>
        <w:t>基づき、職員に岩石</w:t>
      </w:r>
      <w:r w:rsidRPr="008F2CA0">
        <w:rPr>
          <w:rFonts w:hAnsi="ＭＳ 明朝" w:cs="Times New Roman"/>
          <w:color w:val="000000" w:themeColor="text1"/>
          <w:szCs w:val="21"/>
        </w:rPr>
        <w:t>採取場又は</w:t>
      </w:r>
      <w:r w:rsidRPr="008F2CA0">
        <w:rPr>
          <w:rFonts w:hAnsi="ＭＳ 明朝" w:cs="Times New Roman" w:hint="eastAsia"/>
          <w:color w:val="000000" w:themeColor="text1"/>
          <w:szCs w:val="21"/>
        </w:rPr>
        <w:t>事務所に</w:t>
      </w:r>
      <w:r w:rsidRPr="008F2CA0">
        <w:rPr>
          <w:rFonts w:hAnsi="ＭＳ 明朝" w:cs="Times New Roman"/>
          <w:color w:val="000000" w:themeColor="text1"/>
          <w:szCs w:val="21"/>
        </w:rPr>
        <w:t>立ち入</w:t>
      </w:r>
      <w:r w:rsidRPr="008F2CA0">
        <w:rPr>
          <w:rFonts w:hAnsi="ＭＳ 明朝" w:cs="Times New Roman" w:hint="eastAsia"/>
          <w:color w:val="000000" w:themeColor="text1"/>
          <w:szCs w:val="21"/>
        </w:rPr>
        <w:t>らせ、業務の</w:t>
      </w:r>
      <w:r w:rsidRPr="008F2CA0">
        <w:rPr>
          <w:rFonts w:hAnsi="ＭＳ 明朝" w:cs="Times New Roman"/>
          <w:color w:val="000000" w:themeColor="text1"/>
          <w:szCs w:val="21"/>
        </w:rPr>
        <w:t>状況</w:t>
      </w:r>
      <w:r w:rsidRPr="008F2CA0">
        <w:rPr>
          <w:rFonts w:hAnsi="ＭＳ 明朝" w:cs="Times New Roman" w:hint="eastAsia"/>
          <w:color w:val="000000" w:themeColor="text1"/>
          <w:szCs w:val="21"/>
        </w:rPr>
        <w:t>又は</w:t>
      </w:r>
      <w:r w:rsidRPr="008F2CA0">
        <w:rPr>
          <w:rFonts w:hAnsi="ＭＳ 明朝" w:cs="Times New Roman"/>
          <w:color w:val="000000" w:themeColor="text1"/>
          <w:szCs w:val="21"/>
        </w:rPr>
        <w:t>帳簿書類</w:t>
      </w:r>
      <w:r w:rsidRPr="008F2CA0">
        <w:rPr>
          <w:rFonts w:hAnsi="ＭＳ 明朝" w:cs="Times New Roman" w:hint="eastAsia"/>
          <w:color w:val="000000" w:themeColor="text1"/>
          <w:szCs w:val="21"/>
        </w:rPr>
        <w:t>を検査させる場合の必要な事項については、知事が別に定める</w:t>
      </w:r>
      <w:r w:rsidRPr="008F2CA0">
        <w:rPr>
          <w:rFonts w:hAnsi="ＭＳ 明朝" w:cs="Times New Roman"/>
          <w:color w:val="000000" w:themeColor="text1"/>
          <w:szCs w:val="21"/>
        </w:rPr>
        <w:t>。</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標準処理期間）</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第16条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法第32条の規定による採石業者の登録に係る標準処理期間は、15日とする。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法第33条の規定による採取計画の認可及び第33条の５第１項の規定による採取計画の変更の認可に係る処分の</w:t>
      </w:r>
      <w:r w:rsidRPr="008F2CA0">
        <w:rPr>
          <w:rFonts w:hAnsi="ＭＳ 明朝" w:cs="Times New Roman"/>
          <w:color w:val="000000" w:themeColor="text1"/>
          <w:szCs w:val="21"/>
        </w:rPr>
        <w:t>標準処理期間は</w:t>
      </w:r>
      <w:r w:rsidRPr="008F2CA0">
        <w:rPr>
          <w:rFonts w:hAnsi="ＭＳ 明朝" w:cs="Times New Roman" w:hint="eastAsia"/>
          <w:color w:val="000000" w:themeColor="text1"/>
          <w:szCs w:val="21"/>
        </w:rPr>
        <w:t>、関係市町の長から申請書の送付があって</w:t>
      </w:r>
      <w:r w:rsidRPr="008F2CA0">
        <w:rPr>
          <w:rFonts w:hAnsi="ＭＳ 明朝" w:cs="Times New Roman"/>
          <w:color w:val="000000" w:themeColor="text1"/>
          <w:szCs w:val="21"/>
        </w:rPr>
        <w:t>から55日とする。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300" w:firstLine="634"/>
        <w:rPr>
          <w:rFonts w:ascii="ＭＳ ゴシック" w:eastAsia="ＭＳ ゴシック" w:hAnsi="ＭＳ ゴシック"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１</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この要綱は、平成11年</w:t>
      </w:r>
      <w:r w:rsidRPr="008F2CA0">
        <w:rPr>
          <w:rFonts w:hAnsi="ＭＳ 明朝" w:cs="Times New Roman"/>
          <w:color w:val="000000" w:themeColor="text1"/>
          <w:szCs w:val="21"/>
        </w:rPr>
        <w:t>10月１日</w:t>
      </w:r>
      <w:r w:rsidRPr="008F2CA0">
        <w:rPr>
          <w:rFonts w:hAnsi="ＭＳ 明朝" w:cs="Times New Roman" w:hint="eastAsia"/>
          <w:color w:val="000000" w:themeColor="text1"/>
          <w:szCs w:val="21"/>
        </w:rPr>
        <w:t>（以下</w:t>
      </w:r>
      <w:r w:rsidRPr="008F2CA0">
        <w:rPr>
          <w:rFonts w:hAnsi="ＭＳ 明朝" w:cs="Times New Roman"/>
          <w:color w:val="000000" w:themeColor="text1"/>
          <w:szCs w:val="21"/>
        </w:rPr>
        <w:t>「適用日」という。）から適用する。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w:t>
      </w:r>
      <w:r w:rsidRPr="008F2CA0">
        <w:rPr>
          <w:rFonts w:hAnsi="ＭＳ 明朝" w:cs="Times New Roman"/>
          <w:color w:val="000000" w:themeColor="text1"/>
          <w:szCs w:val="21"/>
        </w:rPr>
        <w:t xml:space="preserve">　適用日前に法第33条</w:t>
      </w:r>
      <w:r w:rsidRPr="008F2CA0">
        <w:rPr>
          <w:rFonts w:hAnsi="ＭＳ 明朝" w:cs="Times New Roman" w:hint="eastAsia"/>
          <w:color w:val="000000" w:themeColor="text1"/>
          <w:szCs w:val="21"/>
        </w:rPr>
        <w:t>に</w:t>
      </w:r>
      <w:r w:rsidRPr="008F2CA0">
        <w:rPr>
          <w:rFonts w:hAnsi="ＭＳ 明朝" w:cs="Times New Roman"/>
          <w:color w:val="000000" w:themeColor="text1"/>
          <w:szCs w:val="21"/>
        </w:rPr>
        <w:t>規定</w:t>
      </w:r>
      <w:r w:rsidRPr="008F2CA0">
        <w:rPr>
          <w:rFonts w:hAnsi="ＭＳ 明朝" w:cs="Times New Roman" w:hint="eastAsia"/>
          <w:color w:val="000000" w:themeColor="text1"/>
          <w:szCs w:val="21"/>
        </w:rPr>
        <w:t>する認可を受けた</w:t>
      </w:r>
      <w:r w:rsidRPr="008F2CA0">
        <w:rPr>
          <w:rFonts w:hAnsi="ＭＳ 明朝" w:cs="Times New Roman"/>
          <w:color w:val="000000" w:themeColor="text1"/>
          <w:szCs w:val="21"/>
        </w:rPr>
        <w:t>採取計画の変更認可申請については、なお従前の例による。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w:t>
      </w:r>
      <w:r w:rsidRPr="008F2CA0">
        <w:rPr>
          <w:rFonts w:hAnsi="ＭＳ 明朝" w:cs="Times New Roman"/>
          <w:color w:val="000000" w:themeColor="text1"/>
          <w:szCs w:val="21"/>
        </w:rPr>
        <w:t xml:space="preserve">　同一の採取場で継続して法第33条の</w:t>
      </w:r>
      <w:r w:rsidR="00880A54">
        <w:rPr>
          <w:rFonts w:hAnsi="ＭＳ 明朝" w:cs="Times New Roman" w:hint="eastAsia"/>
          <w:color w:val="000000" w:themeColor="text1"/>
          <w:szCs w:val="21"/>
        </w:rPr>
        <w:t>３</w:t>
      </w:r>
      <w:bookmarkStart w:id="0" w:name="_GoBack"/>
      <w:bookmarkEnd w:id="0"/>
      <w:r w:rsidRPr="008F2CA0">
        <w:rPr>
          <w:rFonts w:hAnsi="ＭＳ 明朝" w:cs="Times New Roman"/>
          <w:color w:val="000000" w:themeColor="text1"/>
          <w:szCs w:val="21"/>
        </w:rPr>
        <w:t>の規定による認可申請をする場合における第６条の連帯保証人については、適用日以後最初になされる申請に限り、その１人を同業者等とすることができる。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300" w:firstLine="634"/>
        <w:rPr>
          <w:rFonts w:ascii="ＭＳ ゴシック" w:eastAsia="ＭＳ ゴシック" w:hAnsi="ＭＳ ゴシック"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この要綱は、平成1</w:t>
      </w:r>
      <w:r w:rsidRPr="008F2CA0">
        <w:rPr>
          <w:rFonts w:hAnsi="ＭＳ 明朝" w:cs="Times New Roman"/>
          <w:color w:val="000000" w:themeColor="text1"/>
          <w:szCs w:val="21"/>
        </w:rPr>
        <w:t>3</w:t>
      </w:r>
      <w:r w:rsidRPr="008F2CA0">
        <w:rPr>
          <w:rFonts w:hAnsi="ＭＳ 明朝" w:cs="Times New Roman" w:hint="eastAsia"/>
          <w:color w:val="000000" w:themeColor="text1"/>
          <w:szCs w:val="21"/>
        </w:rPr>
        <w:t>年４</w:t>
      </w:r>
      <w:r w:rsidRPr="008F2CA0">
        <w:rPr>
          <w:rFonts w:hAnsi="ＭＳ 明朝" w:cs="Times New Roman"/>
          <w:color w:val="000000" w:themeColor="text1"/>
          <w:szCs w:val="21"/>
        </w:rPr>
        <w:t>月１日から適用する。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この要綱は、平成1</w:t>
      </w:r>
      <w:r w:rsidRPr="008F2CA0">
        <w:rPr>
          <w:rFonts w:hAnsi="ＭＳ 明朝" w:cs="Times New Roman"/>
          <w:color w:val="000000" w:themeColor="text1"/>
          <w:szCs w:val="21"/>
        </w:rPr>
        <w:t>6</w:t>
      </w:r>
      <w:r w:rsidRPr="008F2CA0">
        <w:rPr>
          <w:rFonts w:hAnsi="ＭＳ 明朝" w:cs="Times New Roman" w:hint="eastAsia"/>
          <w:color w:val="000000" w:themeColor="text1"/>
          <w:szCs w:val="21"/>
        </w:rPr>
        <w:t>年３</w:t>
      </w:r>
      <w:r w:rsidRPr="008F2CA0">
        <w:rPr>
          <w:rFonts w:hAnsi="ＭＳ 明朝" w:cs="Times New Roman"/>
          <w:color w:val="000000" w:themeColor="text1"/>
          <w:szCs w:val="21"/>
        </w:rPr>
        <w:t>月</w:t>
      </w:r>
      <w:r w:rsidRPr="008F2CA0">
        <w:rPr>
          <w:rFonts w:hAnsi="ＭＳ 明朝" w:cs="Times New Roman" w:hint="eastAsia"/>
          <w:color w:val="000000" w:themeColor="text1"/>
          <w:szCs w:val="21"/>
        </w:rPr>
        <w:t>31</w:t>
      </w:r>
      <w:r w:rsidRPr="008F2CA0">
        <w:rPr>
          <w:rFonts w:hAnsi="ＭＳ 明朝" w:cs="Times New Roman"/>
          <w:color w:val="000000" w:themeColor="text1"/>
          <w:szCs w:val="21"/>
        </w:rPr>
        <w:t>日から適用する。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この要綱は、平成1</w:t>
      </w:r>
      <w:r w:rsidRPr="008F2CA0">
        <w:rPr>
          <w:rFonts w:hAnsi="ＭＳ 明朝" w:cs="Times New Roman"/>
          <w:color w:val="000000" w:themeColor="text1"/>
          <w:szCs w:val="21"/>
        </w:rPr>
        <w:t>7</w:t>
      </w:r>
      <w:r w:rsidRPr="008F2CA0">
        <w:rPr>
          <w:rFonts w:hAnsi="ＭＳ 明朝" w:cs="Times New Roman" w:hint="eastAsia"/>
          <w:color w:val="000000" w:themeColor="text1"/>
          <w:szCs w:val="21"/>
        </w:rPr>
        <w:t>年4</w:t>
      </w:r>
      <w:r w:rsidRPr="008F2CA0">
        <w:rPr>
          <w:rFonts w:hAnsi="ＭＳ 明朝" w:cs="Times New Roman"/>
          <w:color w:val="000000" w:themeColor="text1"/>
          <w:szCs w:val="21"/>
        </w:rPr>
        <w:t>月１日から適用する。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この要綱は、平成1</w:t>
      </w:r>
      <w:r w:rsidRPr="008F2CA0">
        <w:rPr>
          <w:rFonts w:hAnsi="ＭＳ 明朝" w:cs="Times New Roman"/>
          <w:color w:val="000000" w:themeColor="text1"/>
          <w:szCs w:val="21"/>
        </w:rPr>
        <w:t>8</w:t>
      </w:r>
      <w:r w:rsidRPr="008F2CA0">
        <w:rPr>
          <w:rFonts w:hAnsi="ＭＳ 明朝" w:cs="Times New Roman" w:hint="eastAsia"/>
          <w:color w:val="000000" w:themeColor="text1"/>
          <w:szCs w:val="21"/>
        </w:rPr>
        <w:t>年７</w:t>
      </w:r>
      <w:r w:rsidRPr="008F2CA0">
        <w:rPr>
          <w:rFonts w:hAnsi="ＭＳ 明朝" w:cs="Times New Roman"/>
          <w:color w:val="000000" w:themeColor="text1"/>
          <w:szCs w:val="21"/>
        </w:rPr>
        <w:t>月１日から適用する。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この要綱は、平成27年４</w:t>
      </w:r>
      <w:r w:rsidRPr="008F2CA0">
        <w:rPr>
          <w:rFonts w:hAnsi="ＭＳ 明朝" w:cs="Times New Roman"/>
          <w:color w:val="000000" w:themeColor="text1"/>
          <w:szCs w:val="21"/>
        </w:rPr>
        <w:t>月１日から適用する。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この要綱は、平成28年４</w:t>
      </w:r>
      <w:r w:rsidRPr="008F2CA0">
        <w:rPr>
          <w:rFonts w:hAnsi="ＭＳ 明朝" w:cs="Times New Roman"/>
          <w:color w:val="000000" w:themeColor="text1"/>
          <w:szCs w:val="21"/>
        </w:rPr>
        <w:t>月１日から適用する。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color w:val="000000" w:themeColor="text1"/>
          <w:szCs w:val="21"/>
        </w:rPr>
        <w:t>附</w:t>
      </w:r>
      <w:r w:rsidRPr="008F2CA0">
        <w:rPr>
          <w:rFonts w:ascii="ＭＳ ゴシック" w:eastAsia="ＭＳ ゴシック" w:hAnsi="ＭＳ ゴシック" w:cs="Times New Roman" w:hint="eastAsia"/>
          <w:color w:val="000000" w:themeColor="text1"/>
          <w:szCs w:val="21"/>
        </w:rPr>
        <w:t xml:space="preserve">　</w:t>
      </w:r>
      <w:r w:rsidRPr="008F2CA0">
        <w:rPr>
          <w:rFonts w:ascii="ＭＳ ゴシック" w:eastAsia="ＭＳ ゴシック" w:hAnsi="ＭＳ ゴシック" w:cs="Times New Roman"/>
          <w:color w:val="000000" w:themeColor="text1"/>
          <w:szCs w:val="21"/>
        </w:rPr>
        <w:t>則</w:t>
      </w:r>
    </w:p>
    <w:p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１　</w:t>
      </w:r>
      <w:r w:rsidRPr="008F2CA0">
        <w:rPr>
          <w:rFonts w:hAnsi="ＭＳ 明朝" w:cs="Times New Roman"/>
          <w:color w:val="000000" w:themeColor="text1"/>
          <w:szCs w:val="21"/>
        </w:rPr>
        <w:t>この</w:t>
      </w:r>
      <w:r w:rsidRPr="008F2CA0">
        <w:rPr>
          <w:rFonts w:hAnsi="ＭＳ 明朝" w:cs="Times New Roman" w:hint="eastAsia"/>
          <w:color w:val="000000" w:themeColor="text1"/>
          <w:szCs w:val="21"/>
        </w:rPr>
        <w:t>要綱</w:t>
      </w:r>
      <w:r w:rsidRPr="008F2CA0">
        <w:rPr>
          <w:rFonts w:hAnsi="ＭＳ 明朝" w:cs="Times New Roman"/>
          <w:color w:val="000000" w:themeColor="text1"/>
          <w:szCs w:val="21"/>
        </w:rPr>
        <w:t>は、平成30</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2018</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年</w:t>
      </w:r>
      <w:r w:rsidRPr="008F2CA0">
        <w:rPr>
          <w:rFonts w:hAnsi="ＭＳ 明朝" w:cs="Times New Roman" w:hint="eastAsia"/>
          <w:color w:val="000000" w:themeColor="text1"/>
          <w:szCs w:val="21"/>
        </w:rPr>
        <w:t>８</w:t>
      </w:r>
      <w:r w:rsidRPr="008F2CA0">
        <w:rPr>
          <w:rFonts w:hAnsi="ＭＳ 明朝" w:cs="Times New Roman"/>
          <w:color w:val="000000" w:themeColor="text1"/>
          <w:szCs w:val="21"/>
        </w:rPr>
        <w:t>月１日から</w:t>
      </w:r>
      <w:r w:rsidRPr="008F2CA0">
        <w:rPr>
          <w:rFonts w:hAnsi="ＭＳ 明朝" w:cs="Times New Roman" w:hint="eastAsia"/>
          <w:color w:val="000000" w:themeColor="text1"/>
          <w:szCs w:val="21"/>
        </w:rPr>
        <w:t>施行</w:t>
      </w:r>
      <w:r w:rsidRPr="008F2CA0">
        <w:rPr>
          <w:rFonts w:hAnsi="ＭＳ 明朝" w:cs="Times New Roman"/>
          <w:color w:val="000000" w:themeColor="text1"/>
          <w:szCs w:val="21"/>
        </w:rPr>
        <w:t>する。</w:t>
      </w:r>
    </w:p>
    <w:p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第１項</w:t>
      </w:r>
      <w:r w:rsidRPr="008F2CA0">
        <w:rPr>
          <w:rFonts w:hAnsi="ＭＳ 明朝" w:cs="Times New Roman"/>
          <w:color w:val="000000" w:themeColor="text1"/>
          <w:szCs w:val="21"/>
        </w:rPr>
        <w:t>の規定にかかわらず、</w:t>
      </w:r>
      <w:r w:rsidRPr="008F2CA0">
        <w:rPr>
          <w:rFonts w:hAnsi="ＭＳ 明朝" w:cs="Times New Roman" w:hint="eastAsia"/>
          <w:color w:val="000000" w:themeColor="text1"/>
          <w:szCs w:val="21"/>
        </w:rPr>
        <w:t>第７条の</w:t>
      </w:r>
      <w:r w:rsidRPr="008F2CA0">
        <w:rPr>
          <w:rFonts w:hAnsi="ＭＳ 明朝" w:cs="Times New Roman"/>
          <w:color w:val="000000" w:themeColor="text1"/>
          <w:szCs w:val="21"/>
        </w:rPr>
        <w:t>規定に</w:t>
      </w:r>
      <w:r w:rsidRPr="008F2CA0">
        <w:rPr>
          <w:rFonts w:hAnsi="ＭＳ 明朝" w:cs="Times New Roman" w:hint="eastAsia"/>
          <w:color w:val="000000" w:themeColor="text1"/>
          <w:szCs w:val="21"/>
        </w:rPr>
        <w:t>基づく採取計画</w:t>
      </w:r>
      <w:r w:rsidRPr="008F2CA0">
        <w:rPr>
          <w:rFonts w:hAnsi="ＭＳ 明朝" w:cs="Times New Roman"/>
          <w:color w:val="000000" w:themeColor="text1"/>
          <w:szCs w:val="21"/>
        </w:rPr>
        <w:t>の様式</w:t>
      </w:r>
      <w:r w:rsidRPr="008F2CA0">
        <w:rPr>
          <w:rFonts w:hAnsi="ＭＳ 明朝" w:cs="Times New Roman" w:hint="eastAsia"/>
          <w:color w:val="000000" w:themeColor="text1"/>
          <w:szCs w:val="21"/>
        </w:rPr>
        <w:t>について</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この要綱の</w:t>
      </w:r>
      <w:r w:rsidRPr="008F2CA0">
        <w:rPr>
          <w:rFonts w:hAnsi="ＭＳ 明朝" w:cs="Times New Roman"/>
          <w:color w:val="000000" w:themeColor="text1"/>
          <w:szCs w:val="21"/>
        </w:rPr>
        <w:t>施行の日から３か月</w:t>
      </w:r>
      <w:r w:rsidRPr="008F2CA0">
        <w:rPr>
          <w:rFonts w:hAnsi="ＭＳ 明朝" w:cs="Times New Roman" w:hint="eastAsia"/>
          <w:color w:val="000000" w:themeColor="text1"/>
          <w:szCs w:val="21"/>
        </w:rPr>
        <w:t>が</w:t>
      </w:r>
      <w:r w:rsidRPr="008F2CA0">
        <w:rPr>
          <w:rFonts w:hAnsi="ＭＳ 明朝" w:cs="Times New Roman"/>
          <w:color w:val="000000" w:themeColor="text1"/>
          <w:szCs w:val="21"/>
        </w:rPr>
        <w:t>経過するまでの間</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旧要綱の様式によること</w:t>
      </w:r>
      <w:r w:rsidRPr="008F2CA0">
        <w:rPr>
          <w:rFonts w:hAnsi="ＭＳ 明朝" w:cs="Times New Roman" w:hint="eastAsia"/>
          <w:color w:val="000000" w:themeColor="text1"/>
          <w:szCs w:val="21"/>
        </w:rPr>
        <w:t>が</w:t>
      </w:r>
      <w:r w:rsidRPr="008F2CA0">
        <w:rPr>
          <w:rFonts w:hAnsi="ＭＳ 明朝" w:cs="Times New Roman"/>
          <w:color w:val="000000" w:themeColor="text1"/>
          <w:szCs w:val="21"/>
        </w:rPr>
        <w:t>できる。</w:t>
      </w:r>
    </w:p>
    <w:p w:rsidR="0079416C" w:rsidRPr="008F2CA0" w:rsidRDefault="0079416C" w:rsidP="00AD1867">
      <w:pPr>
        <w:autoSpaceDE w:val="0"/>
        <w:autoSpaceDN w:val="0"/>
        <w:adjustRightInd w:val="0"/>
        <w:rPr>
          <w:rFonts w:hAnsi="ＭＳ 明朝" w:cs="Times New Roman"/>
          <w:color w:val="000000" w:themeColor="text1"/>
          <w:szCs w:val="21"/>
        </w:rPr>
      </w:pPr>
    </w:p>
    <w:p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ascii="ＭＳ ゴシック" w:eastAsia="ＭＳ ゴシック" w:hAnsi="ＭＳ ゴシック" w:cs="Times New Roman"/>
          <w:color w:val="000000" w:themeColor="text1"/>
          <w:szCs w:val="21"/>
        </w:rPr>
        <w:t>附</w:t>
      </w:r>
      <w:r w:rsidRPr="008F2CA0">
        <w:rPr>
          <w:rFonts w:ascii="ＭＳ ゴシック" w:eastAsia="ＭＳ ゴシック" w:hAnsi="ＭＳ ゴシック" w:cs="Times New Roman" w:hint="eastAsia"/>
          <w:color w:val="000000" w:themeColor="text1"/>
          <w:szCs w:val="21"/>
        </w:rPr>
        <w:t xml:space="preserve">　</w:t>
      </w:r>
      <w:r w:rsidRPr="008F2CA0">
        <w:rPr>
          <w:rFonts w:ascii="ＭＳ ゴシック" w:eastAsia="ＭＳ ゴシック" w:hAnsi="ＭＳ ゴシック" w:cs="Times New Roman"/>
          <w:color w:val="000000" w:themeColor="text1"/>
          <w:szCs w:val="21"/>
        </w:rPr>
        <w:t>則</w:t>
      </w:r>
      <w:r w:rsidR="008F2CA0">
        <w:rPr>
          <w:rFonts w:hAnsi="ＭＳ 明朝" w:cs="Times New Roman" w:hint="eastAsia"/>
          <w:color w:val="000000" w:themeColor="text1"/>
          <w:szCs w:val="21"/>
        </w:rPr>
        <w:t>（令和３年３月25</w:t>
      </w:r>
      <w:r w:rsidR="00814732" w:rsidRPr="008F2CA0">
        <w:rPr>
          <w:rFonts w:hAnsi="ＭＳ 明朝" w:cs="Times New Roman" w:hint="eastAsia"/>
          <w:color w:val="000000" w:themeColor="text1"/>
          <w:szCs w:val="21"/>
        </w:rPr>
        <w:t>日改正）</w:t>
      </w:r>
    </w:p>
    <w:p w:rsidR="0079416C" w:rsidRPr="008F2CA0" w:rsidRDefault="0079416C" w:rsidP="00AD1867">
      <w:pPr>
        <w:autoSpaceDE w:val="0"/>
        <w:autoSpaceDN w:val="0"/>
        <w:adjustRightInd w:val="0"/>
        <w:ind w:firstLineChars="100" w:firstLine="211"/>
        <w:rPr>
          <w:rFonts w:hAnsi="ＭＳ 明朝"/>
          <w:szCs w:val="21"/>
        </w:rPr>
      </w:pPr>
      <w:r w:rsidRPr="008F2CA0">
        <w:rPr>
          <w:rFonts w:hAnsi="ＭＳ 明朝" w:cs="Times New Roman"/>
          <w:color w:val="000000" w:themeColor="text1"/>
          <w:szCs w:val="21"/>
        </w:rPr>
        <w:t>この</w:t>
      </w:r>
      <w:r w:rsidRPr="008F2CA0">
        <w:rPr>
          <w:rFonts w:hAnsi="ＭＳ 明朝" w:cs="Times New Roman" w:hint="eastAsia"/>
          <w:color w:val="000000" w:themeColor="text1"/>
          <w:szCs w:val="21"/>
        </w:rPr>
        <w:t>要綱</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令和３</w:t>
      </w:r>
      <w:r w:rsidRPr="008F2CA0">
        <w:rPr>
          <w:rFonts w:hAnsi="ＭＳ 明朝" w:cs="Times New Roman"/>
          <w:color w:val="000000" w:themeColor="text1"/>
          <w:szCs w:val="21"/>
        </w:rPr>
        <w:t>年</w:t>
      </w:r>
      <w:r w:rsidR="008F2CA0">
        <w:rPr>
          <w:rFonts w:hAnsi="ＭＳ 明朝" w:cs="Times New Roman" w:hint="eastAsia"/>
          <w:color w:val="000000" w:themeColor="text1"/>
          <w:szCs w:val="21"/>
        </w:rPr>
        <w:t>６</w:t>
      </w:r>
      <w:r w:rsidRPr="008F2CA0">
        <w:rPr>
          <w:rFonts w:hAnsi="ＭＳ 明朝" w:cs="Times New Roman"/>
          <w:color w:val="000000" w:themeColor="text1"/>
          <w:szCs w:val="21"/>
        </w:rPr>
        <w:t>月</w:t>
      </w:r>
      <w:r w:rsidR="008F2CA0">
        <w:rPr>
          <w:rFonts w:hAnsi="ＭＳ 明朝" w:cs="Times New Roman" w:hint="eastAsia"/>
          <w:color w:val="000000" w:themeColor="text1"/>
          <w:szCs w:val="21"/>
        </w:rPr>
        <w:t>１</w:t>
      </w:r>
      <w:r w:rsidRPr="008F2CA0">
        <w:rPr>
          <w:rFonts w:hAnsi="ＭＳ 明朝" w:cs="Times New Roman"/>
          <w:color w:val="000000" w:themeColor="text1"/>
          <w:szCs w:val="21"/>
        </w:rPr>
        <w:t>日から</w:t>
      </w:r>
      <w:r w:rsidRPr="008F2CA0">
        <w:rPr>
          <w:rFonts w:hAnsi="ＭＳ 明朝" w:cs="Times New Roman" w:hint="eastAsia"/>
          <w:color w:val="000000" w:themeColor="text1"/>
          <w:szCs w:val="21"/>
        </w:rPr>
        <w:t>施行</w:t>
      </w:r>
      <w:r w:rsidRPr="008F2CA0">
        <w:rPr>
          <w:rFonts w:hAnsi="ＭＳ 明朝" w:cs="Times New Roman"/>
          <w:color w:val="000000" w:themeColor="text1"/>
          <w:szCs w:val="21"/>
        </w:rPr>
        <w:t>する。</w:t>
      </w:r>
    </w:p>
    <w:p w:rsidR="0079416C" w:rsidRPr="008F2CA0" w:rsidRDefault="0079416C" w:rsidP="00AD1867">
      <w:pPr>
        <w:autoSpaceDE w:val="0"/>
        <w:autoSpaceDN w:val="0"/>
        <w:adjustRightInd w:val="0"/>
        <w:rPr>
          <w:rFonts w:hAnsi="ＭＳ 明朝"/>
          <w:szCs w:val="21"/>
        </w:rPr>
      </w:pPr>
    </w:p>
    <w:sectPr w:rsidR="0079416C" w:rsidRPr="008F2CA0" w:rsidSect="00AD1867">
      <w:footerReference w:type="default" r:id="rId6"/>
      <w:pgSz w:w="11906" w:h="16838" w:code="9"/>
      <w:pgMar w:top="1134" w:right="1304" w:bottom="1134" w:left="1304" w:header="851" w:footer="680" w:gutter="0"/>
      <w:cols w:space="425"/>
      <w:docGrid w:type="linesAndChars" w:linePitch="331"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42" w:rsidRDefault="00ED5E42" w:rsidP="00AC4140">
      <w:r>
        <w:separator/>
      </w:r>
    </w:p>
  </w:endnote>
  <w:endnote w:type="continuationSeparator" w:id="0">
    <w:p w:rsidR="00ED5E42" w:rsidRDefault="00ED5E42" w:rsidP="00AC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361"/>
      <w:docPartObj>
        <w:docPartGallery w:val="Page Numbers (Bottom of Page)"/>
        <w:docPartUnique/>
      </w:docPartObj>
    </w:sdtPr>
    <w:sdtEndPr/>
    <w:sdtContent>
      <w:p w:rsidR="00AC4140" w:rsidRDefault="00AC4140" w:rsidP="00AC4140">
        <w:pPr>
          <w:pStyle w:val="a5"/>
          <w:jc w:val="center"/>
        </w:pPr>
        <w:r>
          <w:fldChar w:fldCharType="begin"/>
        </w:r>
        <w:r>
          <w:instrText>PAGE   \* MERGEFORMAT</w:instrText>
        </w:r>
        <w:r>
          <w:fldChar w:fldCharType="separate"/>
        </w:r>
        <w:r w:rsidR="00880A54" w:rsidRPr="00880A54">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42" w:rsidRDefault="00ED5E42" w:rsidP="00AC4140">
      <w:r>
        <w:separator/>
      </w:r>
    </w:p>
  </w:footnote>
  <w:footnote w:type="continuationSeparator" w:id="0">
    <w:p w:rsidR="00ED5E42" w:rsidRDefault="00ED5E42" w:rsidP="00AC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EC"/>
    <w:rsid w:val="000855EC"/>
    <w:rsid w:val="00087F43"/>
    <w:rsid w:val="00104CD1"/>
    <w:rsid w:val="001A258E"/>
    <w:rsid w:val="0034678D"/>
    <w:rsid w:val="003660F0"/>
    <w:rsid w:val="003F3D09"/>
    <w:rsid w:val="007062E1"/>
    <w:rsid w:val="0079416C"/>
    <w:rsid w:val="00814732"/>
    <w:rsid w:val="00880A54"/>
    <w:rsid w:val="008F2CA0"/>
    <w:rsid w:val="00AC4140"/>
    <w:rsid w:val="00AD1867"/>
    <w:rsid w:val="00BC57B4"/>
    <w:rsid w:val="00ED5E42"/>
    <w:rsid w:val="00F42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3B1E1"/>
  <w15:chartTrackingRefBased/>
  <w15:docId w15:val="{25D6A41B-869F-4390-8C13-94AFCCE4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40"/>
    <w:pPr>
      <w:tabs>
        <w:tab w:val="center" w:pos="4252"/>
        <w:tab w:val="right" w:pos="8504"/>
      </w:tabs>
      <w:snapToGrid w:val="0"/>
    </w:pPr>
  </w:style>
  <w:style w:type="character" w:customStyle="1" w:styleId="a4">
    <w:name w:val="ヘッダー (文字)"/>
    <w:basedOn w:val="a0"/>
    <w:link w:val="a3"/>
    <w:uiPriority w:val="99"/>
    <w:rsid w:val="00AC4140"/>
    <w:rPr>
      <w:rFonts w:ascii="ＭＳ 明朝" w:eastAsia="ＭＳ 明朝"/>
      <w:sz w:val="22"/>
    </w:rPr>
  </w:style>
  <w:style w:type="paragraph" w:styleId="a5">
    <w:name w:val="footer"/>
    <w:basedOn w:val="a"/>
    <w:link w:val="a6"/>
    <w:uiPriority w:val="99"/>
    <w:unhideWhenUsed/>
    <w:rsid w:val="00AC4140"/>
    <w:pPr>
      <w:tabs>
        <w:tab w:val="center" w:pos="4252"/>
        <w:tab w:val="right" w:pos="8504"/>
      </w:tabs>
      <w:snapToGrid w:val="0"/>
    </w:pPr>
  </w:style>
  <w:style w:type="character" w:customStyle="1" w:styleId="a6">
    <w:name w:val="フッター (文字)"/>
    <w:basedOn w:val="a0"/>
    <w:link w:val="a5"/>
    <w:uiPriority w:val="99"/>
    <w:rsid w:val="00AC4140"/>
    <w:rPr>
      <w:rFonts w:ascii="ＭＳ 明朝" w:eastAsia="ＭＳ 明朝"/>
      <w:sz w:val="22"/>
    </w:rPr>
  </w:style>
  <w:style w:type="paragraph" w:styleId="a7">
    <w:name w:val="Date"/>
    <w:basedOn w:val="a"/>
    <w:next w:val="a"/>
    <w:link w:val="a8"/>
    <w:uiPriority w:val="99"/>
    <w:semiHidden/>
    <w:unhideWhenUsed/>
    <w:rsid w:val="00AD1867"/>
  </w:style>
  <w:style w:type="character" w:customStyle="1" w:styleId="a8">
    <w:name w:val="日付 (文字)"/>
    <w:basedOn w:val="a0"/>
    <w:link w:val="a7"/>
    <w:uiPriority w:val="99"/>
    <w:semiHidden/>
    <w:rsid w:val="00AD186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2021-03-12T07:50:00Z</dcterms:created>
  <dcterms:modified xsi:type="dcterms:W3CDTF">2021-03-31T00:46:00Z</dcterms:modified>
</cp:coreProperties>
</file>