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A253" w14:textId="77777777" w:rsidR="00984890" w:rsidRPr="00984890" w:rsidRDefault="00984890" w:rsidP="00107C7F">
      <w:pPr>
        <w:wordWrap w:val="0"/>
        <w:autoSpaceDE w:val="0"/>
        <w:autoSpaceDN w:val="0"/>
        <w:adjustRightInd w:val="0"/>
        <w:ind w:right="1254"/>
        <w:rPr>
          <w:rFonts w:hAnsi="ＭＳ 明朝"/>
          <w:sz w:val="21"/>
          <w:szCs w:val="21"/>
        </w:rPr>
      </w:pPr>
    </w:p>
    <w:p w14:paraId="0298098C" w14:textId="77777777" w:rsidR="006B0E52" w:rsidRPr="008E5574" w:rsidRDefault="00E92174" w:rsidP="00E92174">
      <w:pPr>
        <w:autoSpaceDE w:val="0"/>
        <w:autoSpaceDN w:val="0"/>
        <w:adjustRightInd w:val="0"/>
        <w:jc w:val="center"/>
        <w:rPr>
          <w:rFonts w:hAnsi="ＭＳ 明朝"/>
          <w:sz w:val="21"/>
          <w:szCs w:val="21"/>
        </w:rPr>
      </w:pPr>
      <w:r w:rsidRPr="008E5574">
        <w:rPr>
          <w:rFonts w:ascii="ＭＳ ゴシック" w:eastAsia="ＭＳ ゴシック" w:hAnsi="ＭＳ ゴシック" w:hint="eastAsia"/>
          <w:sz w:val="21"/>
          <w:szCs w:val="21"/>
        </w:rPr>
        <w:t>栃木県土砂等による採取場の埋立て等に関する要綱</w:t>
      </w:r>
    </w:p>
    <w:p w14:paraId="1DB2E69A" w14:textId="77777777" w:rsidR="00D814B8" w:rsidRPr="008E5574" w:rsidRDefault="00D814B8" w:rsidP="00D814B8">
      <w:pPr>
        <w:autoSpaceDE w:val="0"/>
        <w:autoSpaceDN w:val="0"/>
        <w:adjustRightInd w:val="0"/>
        <w:rPr>
          <w:rFonts w:hAnsi="ＭＳ 明朝"/>
          <w:sz w:val="21"/>
          <w:szCs w:val="21"/>
        </w:rPr>
      </w:pPr>
    </w:p>
    <w:p w14:paraId="734551E6"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（趣旨）</w:t>
      </w:r>
    </w:p>
    <w:p w14:paraId="4563DEFD" w14:textId="77777777"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第</w:t>
      </w:r>
      <w:r w:rsidRPr="002F79CE">
        <w:rPr>
          <w:rFonts w:hAnsi="ＭＳ 明朝"/>
          <w:sz w:val="21"/>
          <w:szCs w:val="21"/>
        </w:rPr>
        <w:t xml:space="preserve">１条　</w:t>
      </w:r>
      <w:r w:rsidRPr="002F79CE">
        <w:rPr>
          <w:rFonts w:hAnsi="ＭＳ 明朝" w:hint="eastAsia"/>
          <w:sz w:val="21"/>
          <w:szCs w:val="21"/>
        </w:rPr>
        <w:t>この要綱は、栃木県土砂等の埋立て等による土壌の汚染の防止に関する条例（平成</w:t>
      </w:r>
      <w:r w:rsidRPr="002F79CE">
        <w:rPr>
          <w:rFonts w:hAnsi="ＭＳ 明朝" w:cs="Times New Roman"/>
          <w:sz w:val="21"/>
          <w:szCs w:val="21"/>
        </w:rPr>
        <w:t>10</w:t>
      </w:r>
      <w:r w:rsidRPr="002F79CE">
        <w:rPr>
          <w:rFonts w:hAnsi="ＭＳ 明朝" w:hint="eastAsia"/>
          <w:sz w:val="21"/>
          <w:szCs w:val="21"/>
        </w:rPr>
        <w:t>年栃木県条例第</w:t>
      </w:r>
      <w:r w:rsidRPr="002F79CE">
        <w:rPr>
          <w:rFonts w:hAnsi="ＭＳ 明朝"/>
          <w:sz w:val="21"/>
          <w:szCs w:val="21"/>
        </w:rPr>
        <w:t>37</w:t>
      </w:r>
      <w:r w:rsidRPr="002F79CE">
        <w:rPr>
          <w:rFonts w:hAnsi="ＭＳ 明朝" w:hint="eastAsia"/>
          <w:sz w:val="21"/>
          <w:szCs w:val="21"/>
        </w:rPr>
        <w:t>号。以下「土砂条例」という。）に定めるもののほか、事業者が、採</w:t>
      </w:r>
      <w:r w:rsidRPr="002F79CE">
        <w:rPr>
          <w:rFonts w:hAnsi="ＭＳ 明朝" w:hint="eastAsia"/>
          <w:kern w:val="0"/>
          <w:sz w:val="21"/>
          <w:szCs w:val="21"/>
        </w:rPr>
        <w:t>石法（昭和</w:t>
      </w:r>
      <w:r w:rsidRPr="002F79CE">
        <w:rPr>
          <w:rFonts w:hAnsi="ＭＳ 明朝"/>
          <w:kern w:val="0"/>
          <w:sz w:val="21"/>
          <w:szCs w:val="21"/>
        </w:rPr>
        <w:t>25</w:t>
      </w:r>
      <w:r w:rsidRPr="002F79CE">
        <w:rPr>
          <w:rFonts w:hAnsi="ＭＳ 明朝" w:hint="eastAsia"/>
          <w:kern w:val="0"/>
          <w:sz w:val="21"/>
          <w:szCs w:val="21"/>
        </w:rPr>
        <w:t>年法律第</w:t>
      </w:r>
      <w:r w:rsidRPr="002F79CE">
        <w:rPr>
          <w:rFonts w:hAnsi="ＭＳ 明朝"/>
          <w:kern w:val="0"/>
          <w:sz w:val="21"/>
          <w:szCs w:val="21"/>
        </w:rPr>
        <w:t>291</w:t>
      </w:r>
      <w:r w:rsidRPr="002F79CE">
        <w:rPr>
          <w:rFonts w:hAnsi="ＭＳ 明朝" w:hint="eastAsia"/>
          <w:kern w:val="0"/>
          <w:sz w:val="21"/>
          <w:szCs w:val="21"/>
        </w:rPr>
        <w:t>号）</w:t>
      </w:r>
      <w:r w:rsidR="0019729F" w:rsidRPr="002F79CE">
        <w:rPr>
          <w:rFonts w:hAnsi="ＭＳ 明朝" w:hint="eastAsia"/>
          <w:kern w:val="0"/>
          <w:sz w:val="21"/>
          <w:szCs w:val="21"/>
        </w:rPr>
        <w:t>若しくは</w:t>
      </w:r>
      <w:r w:rsidRPr="002F79CE">
        <w:rPr>
          <w:rFonts w:hAnsi="ＭＳ 明朝" w:hint="eastAsia"/>
          <w:kern w:val="0"/>
          <w:sz w:val="21"/>
          <w:szCs w:val="21"/>
        </w:rPr>
        <w:t>砂利採取法（昭和</w:t>
      </w:r>
      <w:r w:rsidRPr="002F79CE">
        <w:rPr>
          <w:rFonts w:hAnsi="ＭＳ 明朝"/>
          <w:kern w:val="0"/>
          <w:sz w:val="21"/>
          <w:szCs w:val="21"/>
        </w:rPr>
        <w:t>43</w:t>
      </w:r>
      <w:r w:rsidRPr="002F79CE">
        <w:rPr>
          <w:rFonts w:hAnsi="ＭＳ 明朝" w:hint="eastAsia"/>
          <w:kern w:val="0"/>
          <w:sz w:val="21"/>
          <w:szCs w:val="21"/>
        </w:rPr>
        <w:t>年法律第</w:t>
      </w:r>
      <w:r w:rsidRPr="002F79CE">
        <w:rPr>
          <w:rFonts w:hAnsi="ＭＳ 明朝"/>
          <w:kern w:val="0"/>
          <w:sz w:val="21"/>
          <w:szCs w:val="21"/>
        </w:rPr>
        <w:t>74</w:t>
      </w:r>
      <w:r w:rsidRPr="002F79CE">
        <w:rPr>
          <w:rFonts w:hAnsi="ＭＳ 明朝" w:hint="eastAsia"/>
          <w:kern w:val="0"/>
          <w:sz w:val="21"/>
          <w:szCs w:val="21"/>
        </w:rPr>
        <w:t>号）の規定によ</w:t>
      </w:r>
      <w:r w:rsidR="0019729F" w:rsidRPr="002F79CE">
        <w:rPr>
          <w:rFonts w:hAnsi="ＭＳ 明朝" w:hint="eastAsia"/>
          <w:kern w:val="0"/>
          <w:sz w:val="21"/>
          <w:szCs w:val="21"/>
        </w:rPr>
        <w:t>る</w:t>
      </w:r>
      <w:r w:rsidRPr="002F79CE">
        <w:rPr>
          <w:rFonts w:hAnsi="ＭＳ 明朝" w:hint="eastAsia"/>
          <w:kern w:val="0"/>
          <w:sz w:val="21"/>
          <w:szCs w:val="21"/>
        </w:rPr>
        <w:t>採取計画</w:t>
      </w:r>
      <w:r w:rsidR="0019729F" w:rsidRPr="002F79CE">
        <w:rPr>
          <w:rFonts w:hAnsi="ＭＳ 明朝" w:hint="eastAsia"/>
          <w:kern w:val="0"/>
          <w:sz w:val="21"/>
          <w:szCs w:val="21"/>
        </w:rPr>
        <w:t>又は緊急措置命令等の命令</w:t>
      </w:r>
      <w:r w:rsidRPr="002F79CE">
        <w:rPr>
          <w:rFonts w:hAnsi="ＭＳ 明朝" w:hint="eastAsia"/>
          <w:sz w:val="21"/>
          <w:szCs w:val="21"/>
        </w:rPr>
        <w:t>に従って土砂等により採取場の埋立て等を行う場合における申請、届出その他の手続等について、必要な事項を定めるものとする。</w:t>
      </w:r>
    </w:p>
    <w:p w14:paraId="236E6242" w14:textId="77777777" w:rsidR="00E71ED7" w:rsidRPr="002F79CE" w:rsidRDefault="00E71ED7" w:rsidP="00E71ED7">
      <w:pPr>
        <w:autoSpaceDE w:val="0"/>
        <w:autoSpaceDN w:val="0"/>
        <w:adjustRightInd w:val="0"/>
        <w:rPr>
          <w:rFonts w:hAnsi="ＭＳ 明朝"/>
          <w:sz w:val="21"/>
          <w:szCs w:val="21"/>
        </w:rPr>
      </w:pPr>
    </w:p>
    <w:p w14:paraId="5CBC495A"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（定義）</w:t>
      </w:r>
    </w:p>
    <w:p w14:paraId="3E56F78F" w14:textId="77777777"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第２条　この要綱で使用する用語は、土砂条例で使用する用語の例による。</w:t>
      </w:r>
    </w:p>
    <w:p w14:paraId="2963F813" w14:textId="77777777"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２　この要綱において、次の各号に掲げる用語の定義は、当該各号に定めるところによる。</w:t>
      </w:r>
    </w:p>
    <w:p w14:paraId="7B30C38C" w14:textId="77777777" w:rsidR="00E71ED7" w:rsidRPr="002F79CE" w:rsidRDefault="00E71ED7" w:rsidP="00E71ED7">
      <w:pPr>
        <w:autoSpaceDE w:val="0"/>
        <w:autoSpaceDN w:val="0"/>
        <w:adjustRightInd w:val="0"/>
        <w:ind w:left="417" w:hangingChars="200" w:hanging="417"/>
        <w:rPr>
          <w:rFonts w:hAnsi="ＭＳ 明朝"/>
          <w:sz w:val="21"/>
          <w:szCs w:val="21"/>
        </w:rPr>
      </w:pPr>
      <w:r w:rsidRPr="002F79CE">
        <w:rPr>
          <w:rFonts w:hAnsi="ＭＳ 明朝" w:hint="eastAsia"/>
          <w:sz w:val="21"/>
          <w:szCs w:val="21"/>
        </w:rPr>
        <w:t xml:space="preserve">　一　土砂等　土砂及びこれに混入し、又は吸着した物をいう。</w:t>
      </w:r>
    </w:p>
    <w:p w14:paraId="18CAB91D" w14:textId="77777777" w:rsidR="00E71ED7" w:rsidRPr="002F79CE" w:rsidRDefault="00E71ED7" w:rsidP="00E71ED7">
      <w:pPr>
        <w:autoSpaceDE w:val="0"/>
        <w:autoSpaceDN w:val="0"/>
        <w:adjustRightInd w:val="0"/>
        <w:ind w:leftChars="100" w:left="428" w:hangingChars="100" w:hanging="209"/>
        <w:rPr>
          <w:rFonts w:hAnsi="ＭＳ 明朝" w:cs="ＭＳ 明朝"/>
          <w:color w:val="000000"/>
          <w:kern w:val="0"/>
          <w:sz w:val="21"/>
          <w:szCs w:val="21"/>
        </w:rPr>
      </w:pPr>
      <w:r w:rsidRPr="002F79CE">
        <w:rPr>
          <w:rFonts w:hAnsi="ＭＳ 明朝" w:hint="eastAsia"/>
          <w:sz w:val="21"/>
          <w:szCs w:val="21"/>
        </w:rPr>
        <w:t xml:space="preserve">二　要検査土砂等　</w:t>
      </w:r>
      <w:r w:rsidRPr="002F79CE">
        <w:rPr>
          <w:rFonts w:hAnsi="ＭＳ 明朝" w:cs="ＭＳ 明朝" w:hint="eastAsia"/>
          <w:color w:val="000000"/>
          <w:kern w:val="0"/>
          <w:sz w:val="21"/>
          <w:szCs w:val="21"/>
        </w:rPr>
        <w:t>土砂等のうち、採石法、砂利採取法その他の法令の規定による許認可等を受けた採取場（以下「認可採取場等」という。）から発生する岩石、砂利、鉱石及び土砂等であって土壌の汚染のおそれがないと認められるものを除いたものをいう。</w:t>
      </w:r>
    </w:p>
    <w:p w14:paraId="342C4CB3" w14:textId="77777777" w:rsidR="0019729F" w:rsidRPr="002F79CE" w:rsidRDefault="0019729F" w:rsidP="00E71ED7">
      <w:pPr>
        <w:autoSpaceDE w:val="0"/>
        <w:autoSpaceDN w:val="0"/>
        <w:adjustRightInd w:val="0"/>
        <w:ind w:leftChars="100" w:left="428" w:hangingChars="100" w:hanging="209"/>
        <w:rPr>
          <w:rFonts w:hAnsi="ＭＳ 明朝" w:cs="ＭＳ 明朝"/>
          <w:color w:val="000000"/>
          <w:kern w:val="0"/>
          <w:sz w:val="21"/>
          <w:szCs w:val="21"/>
        </w:rPr>
      </w:pPr>
      <w:r w:rsidRPr="002F79CE">
        <w:rPr>
          <w:rFonts w:hAnsi="ＭＳ 明朝" w:cs="ＭＳ 明朝" w:hint="eastAsia"/>
          <w:color w:val="000000"/>
          <w:kern w:val="0"/>
          <w:sz w:val="21"/>
          <w:szCs w:val="21"/>
        </w:rPr>
        <w:t>三　改良土等　要検査土砂等のうち、土にセメント、石灰若しくはこれらを主材とした改良材、吸水効果を有する有機材料又は無機材料等の土質性状を改良する材料その他の性状改良材を混合等したものをいう。</w:t>
      </w:r>
    </w:p>
    <w:p w14:paraId="22874D97" w14:textId="26C3676D" w:rsidR="00E71ED7" w:rsidRPr="002F79CE" w:rsidRDefault="0019729F" w:rsidP="00E71ED7">
      <w:pPr>
        <w:autoSpaceDE w:val="0"/>
        <w:autoSpaceDN w:val="0"/>
        <w:adjustRightInd w:val="0"/>
        <w:ind w:leftChars="100" w:left="428" w:hangingChars="100" w:hanging="209"/>
        <w:rPr>
          <w:rFonts w:hAnsi="ＭＳ 明朝"/>
          <w:sz w:val="21"/>
          <w:szCs w:val="21"/>
        </w:rPr>
      </w:pPr>
      <w:r w:rsidRPr="002F79CE">
        <w:rPr>
          <w:rFonts w:hAnsi="ＭＳ 明朝" w:hint="eastAsia"/>
          <w:sz w:val="21"/>
          <w:szCs w:val="21"/>
        </w:rPr>
        <w:t>四</w:t>
      </w:r>
      <w:r w:rsidR="00E71ED7" w:rsidRPr="002F79CE">
        <w:rPr>
          <w:rFonts w:hAnsi="ＭＳ 明朝" w:hint="eastAsia"/>
          <w:sz w:val="21"/>
          <w:szCs w:val="21"/>
        </w:rPr>
        <w:t xml:space="preserve">　埋立て</w:t>
      </w:r>
      <w:r w:rsidR="00E71ED7" w:rsidRPr="002F79CE">
        <w:rPr>
          <w:rFonts w:hAnsi="ＭＳ 明朝"/>
          <w:sz w:val="21"/>
          <w:szCs w:val="21"/>
        </w:rPr>
        <w:t>等</w:t>
      </w:r>
      <w:r w:rsidR="00E71ED7" w:rsidRPr="002F79CE">
        <w:rPr>
          <w:rFonts w:hAnsi="ＭＳ 明朝" w:hint="eastAsia"/>
          <w:sz w:val="21"/>
          <w:szCs w:val="21"/>
        </w:rPr>
        <w:t xml:space="preserve">　</w:t>
      </w:r>
      <w:r w:rsidRPr="002F79CE">
        <w:rPr>
          <w:rFonts w:hAnsi="ＭＳ 明朝" w:hint="eastAsia"/>
          <w:sz w:val="21"/>
          <w:szCs w:val="21"/>
        </w:rPr>
        <w:t>採石法第</w:t>
      </w:r>
      <w:r w:rsidRPr="002F79CE">
        <w:rPr>
          <w:rFonts w:hAnsi="ＭＳ 明朝"/>
          <w:sz w:val="21"/>
          <w:szCs w:val="21"/>
        </w:rPr>
        <w:t>33条若しくは第33条の５第１項又は砂利採取法第16条若しくは第20条第１項の認可を受けた</w:t>
      </w:r>
      <w:r w:rsidR="00677D3F">
        <w:rPr>
          <w:rFonts w:hAnsi="ＭＳ 明朝" w:hint="eastAsia"/>
          <w:sz w:val="21"/>
          <w:szCs w:val="21"/>
        </w:rPr>
        <w:t>者</w:t>
      </w:r>
      <w:r w:rsidRPr="002F79CE">
        <w:rPr>
          <w:rFonts w:hAnsi="ＭＳ 明朝"/>
          <w:sz w:val="21"/>
          <w:szCs w:val="21"/>
        </w:rPr>
        <w:t>が行う当該認可に係る土砂等による採取跡の埋立て（採石技術指導基準書（平成15年版・経済産業省資源エネルギー庁）（以下「基準書」という。）7(3)②参照）若しくは緑化措置のために行う採取場内への客土（基準書7(4)③参照）の搬入又は採石法第33条の13若しくは第33の17又は砂利採取法第23条の規定による命令を受けた者が行う当該命令の実施に係る盛土等をいう。</w:t>
      </w:r>
    </w:p>
    <w:p w14:paraId="3BB8562C" w14:textId="77777777" w:rsidR="00E71ED7" w:rsidRPr="002F79CE" w:rsidRDefault="0019729F" w:rsidP="00E71ED7">
      <w:pPr>
        <w:autoSpaceDE w:val="0"/>
        <w:autoSpaceDN w:val="0"/>
        <w:adjustRightInd w:val="0"/>
        <w:ind w:leftChars="100" w:left="428" w:hangingChars="100" w:hanging="209"/>
        <w:rPr>
          <w:rFonts w:hAnsi="ＭＳ 明朝"/>
          <w:sz w:val="21"/>
          <w:szCs w:val="21"/>
        </w:rPr>
      </w:pPr>
      <w:r w:rsidRPr="002F79CE">
        <w:rPr>
          <w:rFonts w:hAnsi="ＭＳ 明朝" w:hint="eastAsia"/>
          <w:sz w:val="21"/>
          <w:szCs w:val="21"/>
        </w:rPr>
        <w:t>五</w:t>
      </w:r>
      <w:r w:rsidR="00E71ED7" w:rsidRPr="002F79CE">
        <w:rPr>
          <w:rFonts w:hAnsi="ＭＳ 明朝" w:hint="eastAsia"/>
          <w:sz w:val="21"/>
          <w:szCs w:val="21"/>
        </w:rPr>
        <w:t xml:space="preserve">　一時</w:t>
      </w:r>
      <w:r w:rsidRPr="002F79CE">
        <w:rPr>
          <w:rFonts w:hAnsi="ＭＳ 明朝" w:hint="eastAsia"/>
          <w:sz w:val="21"/>
          <w:szCs w:val="21"/>
        </w:rPr>
        <w:t>堆</w:t>
      </w:r>
      <w:r w:rsidR="00E71ED7" w:rsidRPr="002F79CE">
        <w:rPr>
          <w:rFonts w:hAnsi="ＭＳ 明朝" w:hint="eastAsia"/>
          <w:sz w:val="21"/>
          <w:szCs w:val="21"/>
        </w:rPr>
        <w:t>積場　一時</w:t>
      </w:r>
      <w:r w:rsidRPr="002F79CE">
        <w:rPr>
          <w:rFonts w:hAnsi="ＭＳ 明朝" w:hint="eastAsia"/>
          <w:sz w:val="21"/>
          <w:szCs w:val="21"/>
        </w:rPr>
        <w:t>堆</w:t>
      </w:r>
      <w:r w:rsidR="00E71ED7" w:rsidRPr="002F79CE">
        <w:rPr>
          <w:rFonts w:hAnsi="ＭＳ 明朝" w:hint="eastAsia"/>
          <w:sz w:val="21"/>
          <w:szCs w:val="21"/>
        </w:rPr>
        <w:t>積が行われる場所をいう。</w:t>
      </w:r>
    </w:p>
    <w:p w14:paraId="29CEB84B" w14:textId="77777777" w:rsidR="00E71ED7" w:rsidRPr="002F79CE" w:rsidRDefault="0019729F" w:rsidP="00E71ED7">
      <w:pPr>
        <w:autoSpaceDE w:val="0"/>
        <w:autoSpaceDN w:val="0"/>
        <w:adjustRightInd w:val="0"/>
        <w:ind w:leftChars="100" w:left="428" w:hangingChars="100" w:hanging="209"/>
        <w:rPr>
          <w:rFonts w:hAnsi="ＭＳ 明朝"/>
          <w:sz w:val="21"/>
          <w:szCs w:val="21"/>
        </w:rPr>
      </w:pPr>
      <w:r w:rsidRPr="002F79CE">
        <w:rPr>
          <w:rFonts w:hAnsi="ＭＳ 明朝" w:hint="eastAsia"/>
          <w:sz w:val="21"/>
          <w:szCs w:val="21"/>
        </w:rPr>
        <w:t>六</w:t>
      </w:r>
      <w:r w:rsidR="00E71ED7" w:rsidRPr="002F79CE">
        <w:rPr>
          <w:rFonts w:hAnsi="ＭＳ 明朝" w:hint="eastAsia"/>
          <w:sz w:val="21"/>
          <w:szCs w:val="21"/>
        </w:rPr>
        <w:t xml:space="preserve">　地山　</w:t>
      </w:r>
      <w:r w:rsidRPr="002F79CE">
        <w:rPr>
          <w:rFonts w:hAnsi="ＭＳ 明朝" w:hint="eastAsia"/>
          <w:sz w:val="21"/>
          <w:szCs w:val="21"/>
        </w:rPr>
        <w:t>認可採取場等以外の場所であって、当該場所以外の場所からの土砂等の混合のおそれがなく、自然の状態が維持されていると知事が認めるものをいう。</w:t>
      </w:r>
    </w:p>
    <w:p w14:paraId="7A80D4B5" w14:textId="77777777" w:rsidR="0022058D" w:rsidRPr="002F79CE" w:rsidRDefault="0022058D" w:rsidP="00E71ED7">
      <w:pPr>
        <w:autoSpaceDE w:val="0"/>
        <w:autoSpaceDN w:val="0"/>
        <w:adjustRightInd w:val="0"/>
        <w:rPr>
          <w:rFonts w:hAnsi="ＭＳ 明朝"/>
          <w:sz w:val="21"/>
          <w:szCs w:val="21"/>
        </w:rPr>
      </w:pPr>
    </w:p>
    <w:p w14:paraId="3B6D1E30"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（土砂等の</w:t>
      </w:r>
      <w:r w:rsidRPr="002F79CE">
        <w:rPr>
          <w:rFonts w:hAnsi="ＭＳ 明朝"/>
          <w:sz w:val="21"/>
          <w:szCs w:val="21"/>
        </w:rPr>
        <w:t>埋立て</w:t>
      </w:r>
      <w:r w:rsidRPr="002F79CE">
        <w:rPr>
          <w:rFonts w:hAnsi="ＭＳ 明朝" w:hint="eastAsia"/>
          <w:sz w:val="21"/>
          <w:szCs w:val="21"/>
        </w:rPr>
        <w:t>等</w:t>
      </w:r>
      <w:r w:rsidRPr="002F79CE">
        <w:rPr>
          <w:rFonts w:hAnsi="ＭＳ 明朝"/>
          <w:sz w:val="21"/>
          <w:szCs w:val="21"/>
        </w:rPr>
        <w:t>に係る手続</w:t>
      </w:r>
      <w:r w:rsidRPr="002F79CE">
        <w:rPr>
          <w:rFonts w:hAnsi="ＭＳ 明朝" w:hint="eastAsia"/>
          <w:sz w:val="21"/>
          <w:szCs w:val="21"/>
        </w:rPr>
        <w:t>）</w:t>
      </w:r>
    </w:p>
    <w:p w14:paraId="642BE9C8" w14:textId="77777777" w:rsidR="00E71ED7" w:rsidRPr="002F79CE" w:rsidRDefault="00E71ED7" w:rsidP="00E71ED7">
      <w:pPr>
        <w:autoSpaceDE w:val="0"/>
        <w:autoSpaceDN w:val="0"/>
        <w:adjustRightInd w:val="0"/>
        <w:ind w:left="209" w:hangingChars="100" w:hanging="209"/>
        <w:rPr>
          <w:rFonts w:hAnsi="ＭＳ 明朝" w:cs="ＭＳ 明朝"/>
          <w:color w:val="000000"/>
          <w:kern w:val="0"/>
          <w:sz w:val="21"/>
          <w:szCs w:val="21"/>
        </w:rPr>
      </w:pPr>
      <w:r w:rsidRPr="002F79CE">
        <w:rPr>
          <w:rFonts w:hAnsi="ＭＳ 明朝" w:cs="ＭＳ 明朝" w:hint="eastAsia"/>
          <w:color w:val="000000"/>
          <w:kern w:val="0"/>
          <w:sz w:val="21"/>
          <w:szCs w:val="21"/>
        </w:rPr>
        <w:t>第</w:t>
      </w:r>
      <w:r w:rsidRPr="002F79CE">
        <w:rPr>
          <w:rFonts w:hAnsi="ＭＳ 明朝" w:cs="ＭＳ 明朝"/>
          <w:color w:val="000000"/>
          <w:kern w:val="0"/>
          <w:sz w:val="21"/>
          <w:szCs w:val="21"/>
        </w:rPr>
        <w:t>３条</w:t>
      </w:r>
      <w:r w:rsidRPr="002F79CE">
        <w:rPr>
          <w:rFonts w:hAnsi="ＭＳ 明朝" w:cs="ＭＳ 明朝" w:hint="eastAsia"/>
          <w:color w:val="000000"/>
          <w:kern w:val="0"/>
          <w:sz w:val="21"/>
          <w:szCs w:val="21"/>
        </w:rPr>
        <w:t xml:space="preserve">　採石法第33条</w:t>
      </w:r>
      <w:r w:rsidR="0022058D" w:rsidRPr="002F79CE">
        <w:rPr>
          <w:rFonts w:hAnsi="ＭＳ 明朝" w:cs="ＭＳ 明朝" w:hint="eastAsia"/>
          <w:color w:val="000000"/>
          <w:kern w:val="0"/>
          <w:sz w:val="21"/>
          <w:szCs w:val="21"/>
        </w:rPr>
        <w:t>若しくは第</w:t>
      </w:r>
      <w:r w:rsidR="0022058D" w:rsidRPr="002F79CE">
        <w:rPr>
          <w:rFonts w:hAnsi="ＭＳ 明朝" w:cs="ＭＳ 明朝"/>
          <w:color w:val="000000"/>
          <w:kern w:val="0"/>
          <w:sz w:val="21"/>
          <w:szCs w:val="21"/>
        </w:rPr>
        <w:t>33条の５第１項又は</w:t>
      </w:r>
      <w:r w:rsidRPr="002F79CE">
        <w:rPr>
          <w:rFonts w:hAnsi="ＭＳ 明朝" w:cs="ＭＳ 明朝" w:hint="eastAsia"/>
          <w:color w:val="000000"/>
          <w:kern w:val="0"/>
          <w:sz w:val="21"/>
          <w:szCs w:val="21"/>
        </w:rPr>
        <w:t>砂利採取法第16条</w:t>
      </w:r>
      <w:r w:rsidR="0022058D" w:rsidRPr="002F79CE">
        <w:rPr>
          <w:rFonts w:hAnsi="ＭＳ 明朝" w:cs="ＭＳ 明朝" w:hint="eastAsia"/>
          <w:color w:val="000000"/>
          <w:kern w:val="0"/>
          <w:sz w:val="21"/>
          <w:szCs w:val="21"/>
        </w:rPr>
        <w:t>若しくは第</w:t>
      </w:r>
      <w:r w:rsidR="0022058D" w:rsidRPr="002F79CE">
        <w:rPr>
          <w:rFonts w:hAnsi="ＭＳ 明朝" w:cs="ＭＳ 明朝"/>
          <w:color w:val="000000"/>
          <w:kern w:val="0"/>
          <w:sz w:val="21"/>
          <w:szCs w:val="21"/>
        </w:rPr>
        <w:t>20条第１項</w:t>
      </w:r>
      <w:r w:rsidRPr="002F79CE">
        <w:rPr>
          <w:rFonts w:hAnsi="ＭＳ 明朝" w:cs="ＭＳ 明朝" w:hint="eastAsia"/>
          <w:color w:val="000000"/>
          <w:kern w:val="0"/>
          <w:sz w:val="21"/>
          <w:szCs w:val="21"/>
        </w:rPr>
        <w:t>の</w:t>
      </w:r>
      <w:r w:rsidRPr="002F79CE">
        <w:rPr>
          <w:rFonts w:hAnsi="ＭＳ 明朝" w:hint="eastAsia"/>
          <w:kern w:val="0"/>
          <w:sz w:val="21"/>
          <w:szCs w:val="21"/>
        </w:rPr>
        <w:t>規定による採取計画の認可を受け、当該採取</w:t>
      </w:r>
      <w:r w:rsidRPr="002F79CE">
        <w:rPr>
          <w:rFonts w:hAnsi="ＭＳ 明朝" w:hint="eastAsia"/>
          <w:sz w:val="21"/>
          <w:szCs w:val="21"/>
        </w:rPr>
        <w:t>計画に従って土砂等により埋立て等を行おうとする者は、</w:t>
      </w:r>
      <w:r w:rsidR="0022058D" w:rsidRPr="002F79CE">
        <w:rPr>
          <w:rFonts w:hAnsi="ＭＳ 明朝" w:cs="ＭＳ 明朝" w:hint="eastAsia"/>
          <w:color w:val="000000"/>
          <w:kern w:val="0"/>
          <w:sz w:val="21"/>
          <w:szCs w:val="21"/>
        </w:rPr>
        <w:t>栃木県岩石採取計画認可事務取扱要綱（以下「採石要綱」という。）第３条、第３条の２若しくは第７条第２項又は栃木県砂利採取計画認可事務取扱要綱（以下「砂利要綱」という。）第３条、第３条の２若しくは第７条第２項に規定する方法により</w:t>
      </w:r>
      <w:r w:rsidRPr="002F79CE">
        <w:rPr>
          <w:rFonts w:hAnsi="ＭＳ 明朝" w:cs="ＭＳ 明朝" w:hint="eastAsia"/>
          <w:color w:val="000000"/>
          <w:kern w:val="0"/>
          <w:sz w:val="21"/>
          <w:szCs w:val="21"/>
        </w:rPr>
        <w:t>知事に提出するものとする。</w:t>
      </w:r>
    </w:p>
    <w:p w14:paraId="03B48F67" w14:textId="77777777" w:rsidR="00E71ED7" w:rsidRPr="002F79CE" w:rsidRDefault="00E71ED7" w:rsidP="00E71ED7">
      <w:pPr>
        <w:autoSpaceDE w:val="0"/>
        <w:autoSpaceDN w:val="0"/>
        <w:adjustRightInd w:val="0"/>
        <w:ind w:firstLineChars="100" w:firstLine="209"/>
        <w:rPr>
          <w:rFonts w:hAnsi="ＭＳ 明朝" w:cs="ＭＳ 明朝"/>
          <w:color w:val="000000"/>
          <w:kern w:val="0"/>
          <w:sz w:val="21"/>
          <w:szCs w:val="21"/>
        </w:rPr>
      </w:pPr>
      <w:r w:rsidRPr="002F79CE">
        <w:rPr>
          <w:rFonts w:hAnsi="ＭＳ 明朝" w:cs="ＭＳ 明朝" w:hint="eastAsia"/>
          <w:color w:val="000000"/>
          <w:kern w:val="0"/>
          <w:sz w:val="21"/>
          <w:szCs w:val="21"/>
        </w:rPr>
        <w:t>一　埋立て等に使用する土砂等の量</w:t>
      </w:r>
    </w:p>
    <w:p w14:paraId="40EE0B8E" w14:textId="77777777" w:rsidR="00E71ED7" w:rsidRPr="002F79CE" w:rsidRDefault="00E71ED7" w:rsidP="00E71ED7">
      <w:pPr>
        <w:autoSpaceDE w:val="0"/>
        <w:autoSpaceDN w:val="0"/>
        <w:adjustRightInd w:val="0"/>
        <w:ind w:leftChars="100" w:left="428" w:hangingChars="100" w:hanging="209"/>
        <w:rPr>
          <w:rFonts w:hAnsi="ＭＳ 明朝" w:cs="ＭＳ 明朝"/>
          <w:color w:val="000000"/>
          <w:kern w:val="0"/>
          <w:sz w:val="21"/>
          <w:szCs w:val="21"/>
        </w:rPr>
      </w:pPr>
      <w:r w:rsidRPr="002F79CE">
        <w:rPr>
          <w:rFonts w:hAnsi="ＭＳ 明朝" w:cs="ＭＳ 明朝" w:hint="eastAsia"/>
          <w:color w:val="000000"/>
          <w:kern w:val="0"/>
          <w:sz w:val="21"/>
          <w:szCs w:val="21"/>
        </w:rPr>
        <w:t>二　埋立て等に使用する土砂等の採取場所及び当該採取場所からの搬入予定量</w:t>
      </w:r>
    </w:p>
    <w:p w14:paraId="073E15B7" w14:textId="77777777" w:rsidR="00E71ED7" w:rsidRPr="002F79CE" w:rsidRDefault="00E71ED7" w:rsidP="00E71ED7">
      <w:pPr>
        <w:autoSpaceDE w:val="0"/>
        <w:autoSpaceDN w:val="0"/>
        <w:adjustRightInd w:val="0"/>
        <w:ind w:firstLineChars="100" w:firstLine="209"/>
        <w:rPr>
          <w:rFonts w:hAnsi="ＭＳ 明朝" w:cs="ＭＳ 明朝"/>
          <w:color w:val="000000"/>
          <w:kern w:val="0"/>
          <w:sz w:val="21"/>
          <w:szCs w:val="21"/>
        </w:rPr>
      </w:pPr>
      <w:r w:rsidRPr="002F79CE">
        <w:rPr>
          <w:rFonts w:hAnsi="ＭＳ 明朝" w:cs="ＭＳ 明朝" w:hint="eastAsia"/>
          <w:color w:val="000000"/>
          <w:kern w:val="0"/>
          <w:sz w:val="21"/>
          <w:szCs w:val="21"/>
        </w:rPr>
        <w:t>三　埋立て等を行う区域の面積</w:t>
      </w:r>
    </w:p>
    <w:p w14:paraId="73D3B9C3" w14:textId="77777777" w:rsidR="00E71ED7" w:rsidRPr="002F79CE" w:rsidRDefault="00E71ED7" w:rsidP="00E71ED7">
      <w:pPr>
        <w:autoSpaceDE w:val="0"/>
        <w:autoSpaceDN w:val="0"/>
        <w:adjustRightInd w:val="0"/>
        <w:ind w:firstLineChars="100" w:firstLine="209"/>
        <w:textAlignment w:val="baseline"/>
        <w:rPr>
          <w:rFonts w:hAnsi="ＭＳ 明朝" w:cs="Times New Roman"/>
          <w:color w:val="000000"/>
          <w:spacing w:val="18"/>
          <w:kern w:val="0"/>
          <w:sz w:val="21"/>
          <w:szCs w:val="21"/>
        </w:rPr>
      </w:pPr>
      <w:r w:rsidRPr="002F79CE">
        <w:rPr>
          <w:rFonts w:hAnsi="ＭＳ 明朝" w:cs="ＭＳ 明朝" w:hint="eastAsia"/>
          <w:color w:val="000000"/>
          <w:kern w:val="0"/>
          <w:sz w:val="21"/>
          <w:szCs w:val="21"/>
        </w:rPr>
        <w:t>四　埋立て等に使用する土砂等の採取場所からの搬入計画</w:t>
      </w:r>
    </w:p>
    <w:p w14:paraId="1C8A5518" w14:textId="77777777" w:rsidR="0022058D" w:rsidRPr="002F79CE" w:rsidRDefault="0022058D" w:rsidP="0022058D">
      <w:pPr>
        <w:autoSpaceDE w:val="0"/>
        <w:autoSpaceDN w:val="0"/>
        <w:adjustRightInd w:val="0"/>
        <w:ind w:left="209" w:hangingChars="100" w:hanging="209"/>
        <w:rPr>
          <w:rFonts w:hAnsi="ＭＳ 明朝"/>
          <w:sz w:val="21"/>
          <w:szCs w:val="21"/>
        </w:rPr>
      </w:pPr>
      <w:r w:rsidRPr="002F79CE">
        <w:rPr>
          <w:rFonts w:hAnsi="ＭＳ 明朝" w:hint="eastAsia"/>
          <w:sz w:val="21"/>
          <w:szCs w:val="21"/>
        </w:rPr>
        <w:t>２　前項の規定にかかわらず、埋立て等に使用する土砂等の総量の増加を伴わない採取計画の変更であって、災害の発生のおそれがないものであるときは、採石要綱第９条第１項又は砂利要綱第９条第１項に規定する軽微な変更として、知事にその旨の届出を提出するものとする。</w:t>
      </w:r>
    </w:p>
    <w:p w14:paraId="01EF38E3" w14:textId="77777777" w:rsidR="0022058D" w:rsidRPr="002F79CE" w:rsidRDefault="0022058D" w:rsidP="0022058D">
      <w:pPr>
        <w:autoSpaceDE w:val="0"/>
        <w:autoSpaceDN w:val="0"/>
        <w:adjustRightInd w:val="0"/>
        <w:ind w:left="209" w:hangingChars="100" w:hanging="209"/>
        <w:rPr>
          <w:rFonts w:hAnsi="ＭＳ 明朝"/>
          <w:sz w:val="21"/>
          <w:szCs w:val="21"/>
        </w:rPr>
      </w:pPr>
      <w:r w:rsidRPr="002F79CE">
        <w:rPr>
          <w:rFonts w:hAnsi="ＭＳ 明朝" w:hint="eastAsia"/>
          <w:sz w:val="21"/>
          <w:szCs w:val="21"/>
        </w:rPr>
        <w:lastRenderedPageBreak/>
        <w:t>３　第１項及び前項の認可申請書等には、次に掲げる書面等を添付するものとする。ただし、当該認可申請書等に添付する他の書面等からその内容が明らかであるもの、採取計画の変更を行おうとする場合であって当該変更により記載内容の変更を必要としないもの又はその他の事由により添付する必要がないと認められるときは、これを省略することができる。</w:t>
      </w:r>
    </w:p>
    <w:p w14:paraId="516614A9" w14:textId="77777777" w:rsidR="00E71ED7" w:rsidRPr="002F79CE" w:rsidRDefault="00E71ED7" w:rsidP="0022058D">
      <w:pPr>
        <w:autoSpaceDE w:val="0"/>
        <w:autoSpaceDN w:val="0"/>
        <w:adjustRightInd w:val="0"/>
        <w:ind w:leftChars="100" w:left="428" w:hangingChars="100" w:hanging="209"/>
        <w:rPr>
          <w:rFonts w:hAnsi="ＭＳ 明朝"/>
          <w:sz w:val="21"/>
          <w:szCs w:val="21"/>
        </w:rPr>
      </w:pPr>
      <w:r w:rsidRPr="002F79CE">
        <w:rPr>
          <w:rFonts w:hAnsi="ＭＳ 明朝" w:hint="eastAsia"/>
          <w:sz w:val="21"/>
          <w:szCs w:val="21"/>
        </w:rPr>
        <w:t xml:space="preserve">一　</w:t>
      </w:r>
      <w:r w:rsidR="00283EA5" w:rsidRPr="002F79CE">
        <w:rPr>
          <w:rFonts w:hAnsi="ＭＳ 明朝" w:hint="eastAsia"/>
          <w:sz w:val="21"/>
          <w:szCs w:val="21"/>
        </w:rPr>
        <w:t>埋立て等に使用される土砂等について、当該土砂等の採取場所ごとに当該土砂等を用いて埋立て等を行う範囲を記載して調製した採取場の計画平面図、計画縦断面図及び計画横断面図</w:t>
      </w:r>
    </w:p>
    <w:p w14:paraId="54337A14" w14:textId="77777777" w:rsidR="00A46B77" w:rsidRPr="002F79CE" w:rsidRDefault="00A46B77" w:rsidP="00A46B77">
      <w:pPr>
        <w:autoSpaceDE w:val="0"/>
        <w:autoSpaceDN w:val="0"/>
        <w:adjustRightInd w:val="0"/>
        <w:ind w:left="417" w:hangingChars="200" w:hanging="417"/>
        <w:rPr>
          <w:rFonts w:hAnsi="ＭＳ 明朝"/>
          <w:sz w:val="21"/>
          <w:szCs w:val="21"/>
        </w:rPr>
      </w:pPr>
      <w:r w:rsidRPr="002F79CE">
        <w:rPr>
          <w:rFonts w:hAnsi="ＭＳ 明朝" w:hint="eastAsia"/>
          <w:sz w:val="21"/>
          <w:szCs w:val="21"/>
        </w:rPr>
        <w:t xml:space="preserve">　二　</w:t>
      </w:r>
      <w:r w:rsidR="00283EA5" w:rsidRPr="002F79CE">
        <w:rPr>
          <w:rFonts w:hAnsi="ＭＳ 明朝" w:hint="eastAsia"/>
          <w:sz w:val="21"/>
          <w:szCs w:val="21"/>
        </w:rPr>
        <w:t>埋立て等に使用する土砂等が確保されていること又は確保される見込みが十分であることを示す書面等及び当該土砂等を当該採取場に運搬する経路を記載した書面等</w:t>
      </w:r>
    </w:p>
    <w:p w14:paraId="55DF2436" w14:textId="77777777" w:rsidR="00E71ED7" w:rsidRPr="002F79CE" w:rsidRDefault="00A46B7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三</w:t>
      </w:r>
      <w:r w:rsidR="00E71ED7" w:rsidRPr="002F79CE">
        <w:rPr>
          <w:rFonts w:hAnsi="ＭＳ 明朝"/>
          <w:sz w:val="21"/>
          <w:szCs w:val="21"/>
        </w:rPr>
        <w:t xml:space="preserve">　</w:t>
      </w:r>
      <w:r w:rsidR="00283EA5" w:rsidRPr="002F79CE">
        <w:rPr>
          <w:rFonts w:hAnsi="ＭＳ 明朝" w:hint="eastAsia"/>
          <w:sz w:val="21"/>
          <w:szCs w:val="21"/>
        </w:rPr>
        <w:t>埋立て等に使用する土砂等の搬入予定量に係る計算書</w:t>
      </w:r>
    </w:p>
    <w:p w14:paraId="6C7D0860" w14:textId="06E3BCB5" w:rsidR="00E71ED7" w:rsidRPr="002F79CE" w:rsidRDefault="00A46B77" w:rsidP="00E71ED7">
      <w:pPr>
        <w:autoSpaceDE w:val="0"/>
        <w:autoSpaceDN w:val="0"/>
        <w:adjustRightInd w:val="0"/>
        <w:ind w:leftChars="100" w:left="428" w:hangingChars="100" w:hanging="209"/>
        <w:rPr>
          <w:rFonts w:hAnsi="ＭＳ 明朝"/>
          <w:sz w:val="21"/>
          <w:szCs w:val="21"/>
        </w:rPr>
      </w:pPr>
      <w:r w:rsidRPr="002F79CE">
        <w:rPr>
          <w:rFonts w:hAnsi="ＭＳ 明朝" w:hint="eastAsia"/>
          <w:sz w:val="21"/>
          <w:szCs w:val="21"/>
        </w:rPr>
        <w:t>四</w:t>
      </w:r>
      <w:r w:rsidR="00E71ED7" w:rsidRPr="002F79CE">
        <w:rPr>
          <w:rFonts w:hAnsi="ＭＳ 明朝"/>
          <w:sz w:val="21"/>
          <w:szCs w:val="21"/>
        </w:rPr>
        <w:t xml:space="preserve">　</w:t>
      </w:r>
      <w:r w:rsidR="00111D62" w:rsidRPr="002F79CE">
        <w:rPr>
          <w:rFonts w:hAnsi="ＭＳ 明朝" w:hint="eastAsia"/>
          <w:sz w:val="21"/>
          <w:szCs w:val="21"/>
        </w:rPr>
        <w:t>埋立て等を改良土等により行う場合は、当該改良土等が廃棄物の処理及び清掃に関する法律（昭和</w:t>
      </w:r>
      <w:r w:rsidR="00111D62" w:rsidRPr="002F79CE">
        <w:rPr>
          <w:rFonts w:hAnsi="ＭＳ 明朝"/>
          <w:sz w:val="21"/>
          <w:szCs w:val="21"/>
        </w:rPr>
        <w:t>45年法律第137号。以下「廃棄物処理法」という。）に規定する産業廃棄物に該当しないことについて、当該埋立て等を行う採取場の所在地を管轄する廃棄物処理法所管行政庁へ確認したことを示す書面等</w:t>
      </w:r>
    </w:p>
    <w:p w14:paraId="55CA0338" w14:textId="77777777" w:rsidR="00111D62" w:rsidRPr="002F79CE" w:rsidRDefault="00283EA5" w:rsidP="00111D62">
      <w:pPr>
        <w:autoSpaceDE w:val="0"/>
        <w:autoSpaceDN w:val="0"/>
        <w:adjustRightInd w:val="0"/>
        <w:ind w:firstLineChars="100" w:firstLine="209"/>
        <w:rPr>
          <w:rFonts w:hAnsi="ＭＳ 明朝"/>
          <w:sz w:val="21"/>
          <w:szCs w:val="21"/>
        </w:rPr>
      </w:pPr>
      <w:r w:rsidRPr="002F79CE">
        <w:rPr>
          <w:rFonts w:hAnsi="ＭＳ 明朝" w:hint="eastAsia"/>
          <w:sz w:val="21"/>
          <w:szCs w:val="21"/>
        </w:rPr>
        <w:t xml:space="preserve">五　</w:t>
      </w:r>
      <w:r w:rsidR="00111D62" w:rsidRPr="00F75C29">
        <w:rPr>
          <w:rFonts w:hAnsi="ＭＳ 明朝" w:hint="eastAsia"/>
          <w:sz w:val="21"/>
          <w:szCs w:val="21"/>
        </w:rPr>
        <w:t>前各号に掲げるもののほか、知事が必要と認める書面等</w:t>
      </w:r>
    </w:p>
    <w:p w14:paraId="04BA4A46" w14:textId="77777777" w:rsidR="00E71ED7" w:rsidRPr="002F79CE" w:rsidRDefault="00E71ED7" w:rsidP="00E71ED7">
      <w:pPr>
        <w:autoSpaceDE w:val="0"/>
        <w:autoSpaceDN w:val="0"/>
        <w:adjustRightInd w:val="0"/>
        <w:rPr>
          <w:rFonts w:hAnsi="ＭＳ 明朝"/>
          <w:sz w:val="21"/>
          <w:szCs w:val="21"/>
        </w:rPr>
      </w:pPr>
    </w:p>
    <w:p w14:paraId="79C00BDC"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（土砂等の搬入の届出）</w:t>
      </w:r>
    </w:p>
    <w:p w14:paraId="1B9D2F26" w14:textId="77777777" w:rsidR="00F75C29" w:rsidRDefault="00E71ED7" w:rsidP="00E71ED7">
      <w:pPr>
        <w:autoSpaceDE w:val="0"/>
        <w:autoSpaceDN w:val="0"/>
        <w:adjustRightInd w:val="0"/>
        <w:ind w:left="209" w:hangingChars="100" w:hanging="209"/>
        <w:rPr>
          <w:rFonts w:hAnsi="ＭＳ 明朝"/>
          <w:sz w:val="21"/>
          <w:szCs w:val="21"/>
        </w:rPr>
      </w:pPr>
      <w:r w:rsidRPr="00F75C29">
        <w:rPr>
          <w:rFonts w:hAnsi="ＭＳ 明朝" w:hint="eastAsia"/>
          <w:sz w:val="21"/>
          <w:szCs w:val="21"/>
        </w:rPr>
        <w:t>第</w:t>
      </w:r>
      <w:r w:rsidR="005B1FC4" w:rsidRPr="00F75C29">
        <w:rPr>
          <w:rFonts w:hAnsi="ＭＳ 明朝" w:hint="eastAsia"/>
          <w:sz w:val="21"/>
          <w:szCs w:val="21"/>
        </w:rPr>
        <w:t>４</w:t>
      </w:r>
      <w:r w:rsidRPr="00F75C29">
        <w:rPr>
          <w:rFonts w:hAnsi="ＭＳ 明朝" w:hint="eastAsia"/>
          <w:sz w:val="21"/>
          <w:szCs w:val="21"/>
        </w:rPr>
        <w:t xml:space="preserve">条　</w:t>
      </w:r>
      <w:r w:rsidR="00F75C29" w:rsidRPr="00F75C29">
        <w:rPr>
          <w:rFonts w:hAnsi="ＭＳ 明朝" w:hint="eastAsia"/>
          <w:sz w:val="21"/>
          <w:szCs w:val="21"/>
        </w:rPr>
        <w:t>採石法第</w:t>
      </w:r>
      <w:r w:rsidR="00F75C29" w:rsidRPr="00F75C29">
        <w:rPr>
          <w:rFonts w:hAnsi="ＭＳ 明朝"/>
          <w:sz w:val="21"/>
          <w:szCs w:val="21"/>
        </w:rPr>
        <w:t>33条若しくは第33条の５第１項又は砂利採取法第16条若しくは第20条第１項の規定による認可を受けた者又は採石法第33条の13若しくは第33条の17又は砂利採取法第23条の規定による命令（以下「認可等」という。）を受けた者（以下「認可事業者等」という。）が、当該認可等に係る要検査土砂等を採取場に搬入しようとするときは、当該要検査土砂等の採取場所ごとに、その旨を知事に届け出るものとする。</w:t>
      </w:r>
    </w:p>
    <w:p w14:paraId="60D5CB4E" w14:textId="7C7C5D1E" w:rsidR="00E71ED7" w:rsidRPr="00E02C2B" w:rsidRDefault="00E71ED7" w:rsidP="00E71ED7">
      <w:pPr>
        <w:autoSpaceDE w:val="0"/>
        <w:autoSpaceDN w:val="0"/>
        <w:adjustRightInd w:val="0"/>
        <w:ind w:left="209" w:hangingChars="100" w:hanging="209"/>
        <w:rPr>
          <w:rFonts w:hAnsi="ＭＳ 明朝"/>
          <w:sz w:val="21"/>
          <w:szCs w:val="21"/>
        </w:rPr>
      </w:pPr>
      <w:r w:rsidRPr="00E02C2B">
        <w:rPr>
          <w:rFonts w:hAnsi="ＭＳ 明朝" w:hint="eastAsia"/>
          <w:sz w:val="21"/>
          <w:szCs w:val="21"/>
        </w:rPr>
        <w:t>２　前項の届出は、</w:t>
      </w:r>
      <w:r w:rsidRPr="00E02C2B">
        <w:rPr>
          <w:rFonts w:hAnsi="ＭＳ 明朝" w:cs="ＭＳ 明朝" w:hint="eastAsia"/>
          <w:kern w:val="0"/>
          <w:sz w:val="21"/>
          <w:szCs w:val="21"/>
        </w:rPr>
        <w:t>要検査土砂等の量が５千立方メートルまでごとに、土砂等搬入届（</w:t>
      </w:r>
      <w:r w:rsidRPr="00E02C2B">
        <w:rPr>
          <w:rFonts w:hAnsi="ＭＳ 明朝" w:hint="eastAsia"/>
          <w:sz w:val="21"/>
          <w:szCs w:val="21"/>
        </w:rPr>
        <w:t>別記様式第</w:t>
      </w:r>
      <w:r w:rsidR="00111D62">
        <w:rPr>
          <w:rFonts w:hAnsi="ＭＳ 明朝" w:hint="eastAsia"/>
          <w:sz w:val="21"/>
          <w:szCs w:val="21"/>
        </w:rPr>
        <w:t>１</w:t>
      </w:r>
      <w:r w:rsidRPr="00E02C2B">
        <w:rPr>
          <w:rFonts w:hAnsi="ＭＳ 明朝" w:hint="eastAsia"/>
          <w:sz w:val="21"/>
          <w:szCs w:val="21"/>
        </w:rPr>
        <w:t>号）を作成し、次に掲げる</w:t>
      </w:r>
      <w:r w:rsidR="00F75C29" w:rsidRPr="00E02C2B">
        <w:rPr>
          <w:rFonts w:hAnsi="ＭＳ 明朝" w:hint="eastAsia"/>
          <w:sz w:val="21"/>
          <w:szCs w:val="21"/>
        </w:rPr>
        <w:t>書面等</w:t>
      </w:r>
      <w:r w:rsidRPr="00E02C2B">
        <w:rPr>
          <w:rFonts w:hAnsi="ＭＳ 明朝" w:hint="eastAsia"/>
          <w:sz w:val="21"/>
          <w:szCs w:val="21"/>
        </w:rPr>
        <w:t>を添付して行うものとする。</w:t>
      </w:r>
    </w:p>
    <w:p w14:paraId="04E56713" w14:textId="18D123D4" w:rsidR="00E71ED7" w:rsidRPr="00E02C2B" w:rsidRDefault="00E71ED7" w:rsidP="00E71ED7">
      <w:pPr>
        <w:autoSpaceDE w:val="0"/>
        <w:autoSpaceDN w:val="0"/>
        <w:adjustRightInd w:val="0"/>
        <w:ind w:leftChars="100" w:left="428" w:hangingChars="100" w:hanging="209"/>
        <w:rPr>
          <w:rFonts w:hAnsi="ＭＳ 明朝"/>
          <w:sz w:val="21"/>
          <w:szCs w:val="21"/>
        </w:rPr>
      </w:pPr>
      <w:r w:rsidRPr="00E02C2B">
        <w:rPr>
          <w:rFonts w:hAnsi="ＭＳ 明朝" w:hint="eastAsia"/>
          <w:sz w:val="21"/>
          <w:szCs w:val="21"/>
        </w:rPr>
        <w:t>一　搬入しようとする要検査土砂等の採取場所の責任者が発行した土砂等発生元証明書（別記様式第</w:t>
      </w:r>
      <w:r w:rsidR="00111D62">
        <w:rPr>
          <w:rFonts w:hAnsi="ＭＳ 明朝" w:hint="eastAsia"/>
          <w:sz w:val="21"/>
          <w:szCs w:val="21"/>
        </w:rPr>
        <w:t>２</w:t>
      </w:r>
      <w:r w:rsidRPr="00E02C2B">
        <w:rPr>
          <w:rFonts w:hAnsi="ＭＳ 明朝" w:hint="eastAsia"/>
          <w:sz w:val="21"/>
          <w:szCs w:val="21"/>
        </w:rPr>
        <w:t>号）</w:t>
      </w:r>
    </w:p>
    <w:p w14:paraId="6FB0016A" w14:textId="7B547646" w:rsidR="00E71ED7" w:rsidRPr="002F79CE" w:rsidRDefault="00E71ED7" w:rsidP="00E71ED7">
      <w:pPr>
        <w:autoSpaceDE w:val="0"/>
        <w:autoSpaceDN w:val="0"/>
        <w:adjustRightInd w:val="0"/>
        <w:ind w:leftChars="100" w:left="428" w:hangingChars="100" w:hanging="209"/>
        <w:rPr>
          <w:rFonts w:hAnsi="ＭＳ 明朝"/>
          <w:sz w:val="21"/>
          <w:szCs w:val="21"/>
        </w:rPr>
      </w:pPr>
      <w:r w:rsidRPr="00E02C2B">
        <w:rPr>
          <w:rFonts w:hAnsi="ＭＳ 明朝" w:hint="eastAsia"/>
          <w:sz w:val="21"/>
          <w:szCs w:val="21"/>
        </w:rPr>
        <w:t>二</w:t>
      </w:r>
      <w:r w:rsidRPr="00E02C2B">
        <w:rPr>
          <w:rFonts w:hAnsi="ＭＳ 明朝"/>
          <w:sz w:val="21"/>
          <w:szCs w:val="21"/>
        </w:rPr>
        <w:t xml:space="preserve">　</w:t>
      </w:r>
      <w:r w:rsidRPr="00E02C2B">
        <w:rPr>
          <w:rFonts w:hAnsi="ＭＳ 明朝" w:hint="eastAsia"/>
          <w:sz w:val="21"/>
          <w:szCs w:val="21"/>
        </w:rPr>
        <w:t>搬入しようとする要検査土砂等に係る</w:t>
      </w:r>
      <w:r w:rsidR="00E02C2B" w:rsidRPr="00E02C2B">
        <w:rPr>
          <w:rFonts w:hAnsi="ＭＳ 明朝" w:hint="eastAsia"/>
          <w:sz w:val="21"/>
          <w:szCs w:val="21"/>
        </w:rPr>
        <w:t>地質検査</w:t>
      </w:r>
      <w:r w:rsidRPr="00E02C2B">
        <w:rPr>
          <w:rFonts w:hAnsi="ＭＳ 明朝" w:hint="eastAsia"/>
          <w:sz w:val="21"/>
          <w:szCs w:val="21"/>
        </w:rPr>
        <w:t>の試料とした土砂等を採取した地点の位置図及び当該採取の状況を撮影した写真並びに検査試料採取調書（別記様式第</w:t>
      </w:r>
      <w:r w:rsidR="00111D62">
        <w:rPr>
          <w:rFonts w:hAnsi="ＭＳ 明朝" w:hint="eastAsia"/>
          <w:sz w:val="21"/>
          <w:szCs w:val="21"/>
        </w:rPr>
        <w:t>３</w:t>
      </w:r>
      <w:r w:rsidRPr="00E02C2B">
        <w:rPr>
          <w:rFonts w:hAnsi="ＭＳ 明朝" w:hint="eastAsia"/>
          <w:sz w:val="21"/>
          <w:szCs w:val="21"/>
        </w:rPr>
        <w:t>号）及び計量証明書（計量法（平成４年法律第</w:t>
      </w:r>
      <w:r w:rsidRPr="00E02C2B">
        <w:rPr>
          <w:rFonts w:hAnsi="ＭＳ 明朝"/>
          <w:sz w:val="21"/>
          <w:szCs w:val="21"/>
        </w:rPr>
        <w:t>51</w:t>
      </w:r>
      <w:r w:rsidRPr="00E02C2B">
        <w:rPr>
          <w:rFonts w:hAnsi="ＭＳ 明朝" w:hint="eastAsia"/>
          <w:sz w:val="21"/>
          <w:szCs w:val="21"/>
        </w:rPr>
        <w:t>号）第</w:t>
      </w:r>
      <w:r w:rsidRPr="00E02C2B">
        <w:rPr>
          <w:rFonts w:hAnsi="ＭＳ 明朝"/>
          <w:sz w:val="21"/>
          <w:szCs w:val="21"/>
        </w:rPr>
        <w:t>110</w:t>
      </w:r>
      <w:r w:rsidRPr="00E02C2B">
        <w:rPr>
          <w:rFonts w:hAnsi="ＭＳ 明朝" w:hint="eastAsia"/>
          <w:sz w:val="21"/>
          <w:szCs w:val="21"/>
        </w:rPr>
        <w:t>条の２第１項の規定による証明書をいう。以下同じ。）</w:t>
      </w:r>
    </w:p>
    <w:p w14:paraId="4E334494" w14:textId="77570611" w:rsidR="00E71ED7" w:rsidRPr="002F79CE" w:rsidRDefault="00E71ED7" w:rsidP="00E71ED7">
      <w:pPr>
        <w:autoSpaceDE w:val="0"/>
        <w:autoSpaceDN w:val="0"/>
        <w:adjustRightInd w:val="0"/>
        <w:ind w:left="209" w:hangingChars="100" w:hanging="209"/>
        <w:rPr>
          <w:rFonts w:hAnsi="ＭＳ 明朝"/>
          <w:sz w:val="21"/>
          <w:szCs w:val="21"/>
        </w:rPr>
      </w:pPr>
      <w:r w:rsidRPr="006E5D21">
        <w:rPr>
          <w:rFonts w:hAnsi="ＭＳ 明朝" w:cs="ＭＳ 明朝" w:hint="eastAsia"/>
          <w:kern w:val="0"/>
          <w:sz w:val="21"/>
          <w:szCs w:val="21"/>
        </w:rPr>
        <w:t>３　前項第２号の計量証明書を作成するために行う当該土砂等の地質</w:t>
      </w:r>
      <w:r w:rsidR="00E02C2B" w:rsidRPr="006E5D21">
        <w:rPr>
          <w:rFonts w:hAnsi="ＭＳ 明朝" w:cs="ＭＳ 明朝" w:hint="eastAsia"/>
          <w:kern w:val="0"/>
          <w:sz w:val="21"/>
          <w:szCs w:val="21"/>
        </w:rPr>
        <w:t>検査</w:t>
      </w:r>
      <w:r w:rsidRPr="006E5D21">
        <w:rPr>
          <w:rFonts w:hAnsi="ＭＳ 明朝" w:cs="ＭＳ 明朝" w:hint="eastAsia"/>
          <w:kern w:val="0"/>
          <w:sz w:val="21"/>
          <w:szCs w:val="21"/>
        </w:rPr>
        <w:t>は、栃木県土砂等の埋立て等による土壌の汚染の防止に関する条例施行規則（平成</w:t>
      </w:r>
      <w:r w:rsidRPr="006E5D21">
        <w:rPr>
          <w:rFonts w:hAnsi="ＭＳ 明朝" w:cs="ＭＳ 明朝"/>
          <w:kern w:val="0"/>
          <w:sz w:val="21"/>
          <w:szCs w:val="21"/>
        </w:rPr>
        <w:t>11</w:t>
      </w:r>
      <w:r w:rsidRPr="006E5D21">
        <w:rPr>
          <w:rFonts w:hAnsi="ＭＳ 明朝" w:cs="ＭＳ 明朝" w:hint="eastAsia"/>
          <w:kern w:val="0"/>
          <w:sz w:val="21"/>
          <w:szCs w:val="21"/>
        </w:rPr>
        <w:t>年栃木県規則第３号。以下「土砂規則」という。）</w:t>
      </w:r>
      <w:r w:rsidRPr="00111D62">
        <w:rPr>
          <w:rFonts w:hAnsi="ＭＳ 明朝" w:cs="ＭＳ 明朝" w:hint="eastAsia"/>
          <w:kern w:val="0"/>
          <w:sz w:val="21"/>
          <w:szCs w:val="21"/>
        </w:rPr>
        <w:t>第９条第４項</w:t>
      </w:r>
      <w:r w:rsidRPr="006E5D21">
        <w:rPr>
          <w:rFonts w:hAnsi="ＭＳ 明朝" w:cs="ＭＳ 明朝" w:hint="eastAsia"/>
          <w:kern w:val="0"/>
          <w:sz w:val="21"/>
          <w:szCs w:val="21"/>
        </w:rPr>
        <w:t>に定める方法により行うものとする。</w:t>
      </w:r>
      <w:r w:rsidR="00E02C2B" w:rsidRPr="006E5D21">
        <w:rPr>
          <w:rFonts w:hAnsi="ＭＳ 明朝" w:cs="ＭＳ 明朝" w:hint="eastAsia"/>
          <w:kern w:val="0"/>
          <w:sz w:val="21"/>
          <w:szCs w:val="21"/>
        </w:rPr>
        <w:t>また、当該地質検査は要検査土砂等の量が５千立方メートルごとに試料を採取の上、当該試料ごとに検査を行うこととする。</w:t>
      </w:r>
    </w:p>
    <w:p w14:paraId="65FB2C89" w14:textId="77777777" w:rsidR="006E5D21" w:rsidRPr="002F79CE" w:rsidRDefault="006E5D21" w:rsidP="00E71ED7">
      <w:pPr>
        <w:autoSpaceDE w:val="0"/>
        <w:autoSpaceDN w:val="0"/>
        <w:adjustRightInd w:val="0"/>
        <w:rPr>
          <w:rFonts w:hAnsi="ＭＳ 明朝"/>
          <w:sz w:val="21"/>
          <w:szCs w:val="21"/>
        </w:rPr>
      </w:pPr>
    </w:p>
    <w:p w14:paraId="28C5D3AB" w14:textId="77777777" w:rsidR="00E71ED7" w:rsidRPr="006E5D21" w:rsidRDefault="00E71ED7" w:rsidP="00E71ED7">
      <w:pPr>
        <w:autoSpaceDE w:val="0"/>
        <w:autoSpaceDN w:val="0"/>
        <w:adjustRightInd w:val="0"/>
        <w:ind w:firstLineChars="100" w:firstLine="209"/>
        <w:rPr>
          <w:rFonts w:hAnsi="ＭＳ 明朝"/>
          <w:sz w:val="21"/>
          <w:szCs w:val="21"/>
        </w:rPr>
      </w:pPr>
      <w:r w:rsidRPr="006E5D21">
        <w:rPr>
          <w:rFonts w:hAnsi="ＭＳ 明朝" w:hint="eastAsia"/>
          <w:sz w:val="21"/>
          <w:szCs w:val="21"/>
        </w:rPr>
        <w:t>（定期検査）</w:t>
      </w:r>
    </w:p>
    <w:p w14:paraId="48560756" w14:textId="34B487F9" w:rsidR="00E71ED7" w:rsidRPr="002F79CE" w:rsidRDefault="00E71ED7" w:rsidP="00E71ED7">
      <w:pPr>
        <w:autoSpaceDE w:val="0"/>
        <w:autoSpaceDN w:val="0"/>
        <w:adjustRightInd w:val="0"/>
        <w:ind w:left="209" w:hangingChars="100" w:hanging="209"/>
        <w:rPr>
          <w:rFonts w:hAnsi="ＭＳ 明朝"/>
          <w:sz w:val="21"/>
          <w:szCs w:val="21"/>
        </w:rPr>
      </w:pPr>
      <w:r w:rsidRPr="006E5D21">
        <w:rPr>
          <w:rFonts w:hAnsi="ＭＳ 明朝" w:hint="eastAsia"/>
          <w:sz w:val="21"/>
          <w:szCs w:val="21"/>
        </w:rPr>
        <w:t>第</w:t>
      </w:r>
      <w:r w:rsidR="00E02C2B" w:rsidRPr="006E5D21">
        <w:rPr>
          <w:rFonts w:hAnsi="ＭＳ 明朝" w:hint="eastAsia"/>
          <w:sz w:val="21"/>
          <w:szCs w:val="21"/>
        </w:rPr>
        <w:t>５</w:t>
      </w:r>
      <w:r w:rsidRPr="006E5D21">
        <w:rPr>
          <w:rFonts w:hAnsi="ＭＳ 明朝" w:hint="eastAsia"/>
          <w:sz w:val="21"/>
          <w:szCs w:val="21"/>
        </w:rPr>
        <w:t>条　前条第１項の届出をした認可事業者</w:t>
      </w:r>
      <w:r w:rsidR="006E5D21" w:rsidRPr="006E5D21">
        <w:rPr>
          <w:rFonts w:hAnsi="ＭＳ 明朝" w:hint="eastAsia"/>
          <w:sz w:val="21"/>
          <w:szCs w:val="21"/>
        </w:rPr>
        <w:t>等</w:t>
      </w:r>
      <w:r w:rsidRPr="006E5D21">
        <w:rPr>
          <w:rFonts w:hAnsi="ＭＳ 明朝" w:hint="eastAsia"/>
          <w:sz w:val="21"/>
          <w:szCs w:val="21"/>
        </w:rPr>
        <w:t>は、要検査土砂等による埋立て等を開始した日から６月ごとに、当該</w:t>
      </w:r>
      <w:r w:rsidRPr="006E5D21">
        <w:rPr>
          <w:rFonts w:hAnsi="ＭＳ 明朝"/>
          <w:sz w:val="21"/>
          <w:szCs w:val="21"/>
        </w:rPr>
        <w:t>届</w:t>
      </w:r>
      <w:r w:rsidRPr="006E5D21">
        <w:rPr>
          <w:rFonts w:hAnsi="ＭＳ 明朝" w:hint="eastAsia"/>
          <w:sz w:val="21"/>
          <w:szCs w:val="21"/>
        </w:rPr>
        <w:t>出に</w:t>
      </w:r>
      <w:r w:rsidRPr="006E5D21">
        <w:rPr>
          <w:rFonts w:hAnsi="ＭＳ 明朝"/>
          <w:sz w:val="21"/>
          <w:szCs w:val="21"/>
        </w:rPr>
        <w:t>係る</w:t>
      </w:r>
      <w:r w:rsidRPr="006E5D21">
        <w:rPr>
          <w:rFonts w:hAnsi="ＭＳ 明朝" w:hint="eastAsia"/>
          <w:sz w:val="21"/>
          <w:szCs w:val="21"/>
        </w:rPr>
        <w:t>採取場の区域から当該区域外に排出される水の水質検査</w:t>
      </w:r>
      <w:r w:rsidR="006E5D21" w:rsidRPr="006E5D21">
        <w:rPr>
          <w:rFonts w:hAnsi="ＭＳ 明朝" w:hint="eastAsia"/>
          <w:sz w:val="21"/>
          <w:szCs w:val="21"/>
        </w:rPr>
        <w:t>又は当該採取場において要検査土砂等による埋立て等を行った区域の土壌の地質検査を行うものとする。ただし、当該水質検査又は当該地質検査を行う必要がないと知事が認めたときは、これを省略することができる</w:t>
      </w:r>
      <w:r w:rsidRPr="006E5D21">
        <w:rPr>
          <w:rFonts w:hAnsi="ＭＳ 明朝" w:hint="eastAsia"/>
          <w:sz w:val="21"/>
          <w:szCs w:val="21"/>
        </w:rPr>
        <w:t>（以下「定期検査」という。）。</w:t>
      </w:r>
    </w:p>
    <w:p w14:paraId="27643B45" w14:textId="381D3722" w:rsidR="00E71ED7" w:rsidRPr="002F79CE" w:rsidRDefault="00E71ED7" w:rsidP="00E71ED7">
      <w:pPr>
        <w:autoSpaceDE w:val="0"/>
        <w:autoSpaceDN w:val="0"/>
        <w:adjustRightInd w:val="0"/>
        <w:ind w:left="209" w:hangingChars="100" w:hanging="209"/>
        <w:rPr>
          <w:rFonts w:hAnsi="ＭＳ 明朝"/>
          <w:sz w:val="21"/>
          <w:szCs w:val="21"/>
        </w:rPr>
      </w:pPr>
      <w:r w:rsidRPr="00935937">
        <w:rPr>
          <w:rFonts w:hAnsi="ＭＳ 明朝" w:hint="eastAsia"/>
          <w:sz w:val="21"/>
          <w:szCs w:val="21"/>
        </w:rPr>
        <w:t>２　前項</w:t>
      </w:r>
      <w:r w:rsidR="00AF083B">
        <w:rPr>
          <w:rFonts w:hAnsi="ＭＳ 明朝" w:hint="eastAsia"/>
          <w:sz w:val="21"/>
          <w:szCs w:val="21"/>
        </w:rPr>
        <w:t>の</w:t>
      </w:r>
      <w:r w:rsidRPr="00935937">
        <w:rPr>
          <w:rFonts w:hAnsi="ＭＳ 明朝" w:hint="eastAsia"/>
          <w:sz w:val="21"/>
          <w:szCs w:val="21"/>
        </w:rPr>
        <w:t>水質検査は、</w:t>
      </w:r>
      <w:r w:rsidRPr="000B4284">
        <w:rPr>
          <w:rFonts w:hAnsi="ＭＳ 明朝" w:hint="eastAsia"/>
          <w:sz w:val="21"/>
          <w:szCs w:val="21"/>
        </w:rPr>
        <w:t>土砂規則</w:t>
      </w:r>
      <w:r w:rsidRPr="00111D62">
        <w:rPr>
          <w:rFonts w:hAnsi="ＭＳ 明朝" w:hint="eastAsia"/>
          <w:sz w:val="21"/>
          <w:szCs w:val="21"/>
        </w:rPr>
        <w:t>第11条第１項</w:t>
      </w:r>
      <w:r w:rsidRPr="00935937">
        <w:rPr>
          <w:rFonts w:hAnsi="ＭＳ 明朝" w:hint="eastAsia"/>
          <w:sz w:val="21"/>
          <w:szCs w:val="21"/>
        </w:rPr>
        <w:t>に定める方法により行うものとする。</w:t>
      </w:r>
    </w:p>
    <w:p w14:paraId="4B42956A" w14:textId="53D62288" w:rsidR="00E71ED7" w:rsidRPr="002F79CE" w:rsidRDefault="00E71ED7" w:rsidP="00E71ED7">
      <w:pPr>
        <w:autoSpaceDE w:val="0"/>
        <w:autoSpaceDN w:val="0"/>
        <w:adjustRightInd w:val="0"/>
        <w:ind w:left="209" w:hangingChars="100" w:hanging="209"/>
        <w:rPr>
          <w:rFonts w:hAnsi="ＭＳ 明朝"/>
          <w:sz w:val="21"/>
          <w:szCs w:val="21"/>
        </w:rPr>
      </w:pPr>
      <w:r w:rsidRPr="00935937">
        <w:rPr>
          <w:rFonts w:hAnsi="ＭＳ 明朝" w:hint="eastAsia"/>
          <w:sz w:val="21"/>
          <w:szCs w:val="21"/>
        </w:rPr>
        <w:t>３　第１項の地質検査は、</w:t>
      </w:r>
      <w:r w:rsidRPr="000B4284">
        <w:rPr>
          <w:rFonts w:hAnsi="ＭＳ 明朝" w:hint="eastAsia"/>
          <w:sz w:val="21"/>
          <w:szCs w:val="21"/>
        </w:rPr>
        <w:t>土砂規則</w:t>
      </w:r>
      <w:r w:rsidRPr="00111D62">
        <w:rPr>
          <w:rFonts w:hAnsi="ＭＳ 明朝" w:hint="eastAsia"/>
          <w:sz w:val="21"/>
          <w:szCs w:val="21"/>
        </w:rPr>
        <w:t>第12条第１項</w:t>
      </w:r>
      <w:r w:rsidRPr="00935937">
        <w:rPr>
          <w:rFonts w:hAnsi="ＭＳ 明朝" w:hint="eastAsia"/>
          <w:sz w:val="21"/>
          <w:szCs w:val="21"/>
        </w:rPr>
        <w:t>に定める方法により行うものとする。この場合において、同項第１号の表の１ヘクタール未満の項中「２」とあるのは、「２（５千平方メートル未満の場合は、１）」とする。</w:t>
      </w:r>
    </w:p>
    <w:p w14:paraId="546AEB0F" w14:textId="71DB4511" w:rsidR="00E71ED7" w:rsidRPr="008F6E34" w:rsidRDefault="00E71ED7" w:rsidP="00E71ED7">
      <w:pPr>
        <w:autoSpaceDE w:val="0"/>
        <w:autoSpaceDN w:val="0"/>
        <w:adjustRightInd w:val="0"/>
        <w:ind w:left="209" w:hangingChars="100" w:hanging="209"/>
        <w:textAlignment w:val="baseline"/>
        <w:rPr>
          <w:rFonts w:hAnsi="ＭＳ 明朝"/>
          <w:sz w:val="21"/>
          <w:szCs w:val="21"/>
        </w:rPr>
      </w:pPr>
      <w:r w:rsidRPr="008F6E34">
        <w:rPr>
          <w:rFonts w:hAnsi="ＭＳ 明朝" w:hint="eastAsia"/>
          <w:sz w:val="21"/>
          <w:szCs w:val="21"/>
        </w:rPr>
        <w:lastRenderedPageBreak/>
        <w:t>４　第１項の定期検査を行った認可事業者</w:t>
      </w:r>
      <w:r w:rsidR="00935937" w:rsidRPr="008F6E34">
        <w:rPr>
          <w:rFonts w:hAnsi="ＭＳ 明朝" w:hint="eastAsia"/>
          <w:sz w:val="21"/>
          <w:szCs w:val="21"/>
        </w:rPr>
        <w:t>等</w:t>
      </w:r>
      <w:r w:rsidRPr="008F6E34">
        <w:rPr>
          <w:rFonts w:hAnsi="ＭＳ 明朝" w:hint="eastAsia"/>
          <w:sz w:val="21"/>
          <w:szCs w:val="21"/>
        </w:rPr>
        <w:t>は、</w:t>
      </w:r>
      <w:r w:rsidRPr="008F6E34">
        <w:rPr>
          <w:rFonts w:hAnsi="ＭＳ 明朝" w:cs="ＭＳ 明朝" w:hint="eastAsia"/>
          <w:kern w:val="0"/>
          <w:sz w:val="21"/>
          <w:szCs w:val="21"/>
        </w:rPr>
        <w:t>当該６月を経過した日から２週間以内に、次の各号に定める</w:t>
      </w:r>
      <w:r w:rsidR="00095A20" w:rsidRPr="002F79CE">
        <w:rPr>
          <w:rFonts w:hAnsi="ＭＳ 明朝" w:hint="eastAsia"/>
          <w:sz w:val="21"/>
          <w:szCs w:val="21"/>
        </w:rPr>
        <w:t>書面等</w:t>
      </w:r>
      <w:r w:rsidRPr="008F6E34">
        <w:rPr>
          <w:rFonts w:hAnsi="ＭＳ 明朝" w:cs="ＭＳ 明朝" w:hint="eastAsia"/>
          <w:kern w:val="0"/>
          <w:sz w:val="21"/>
          <w:szCs w:val="21"/>
        </w:rPr>
        <w:t>を添付して、</w:t>
      </w:r>
      <w:r w:rsidRPr="008F6E34">
        <w:rPr>
          <w:rFonts w:hAnsi="ＭＳ 明朝" w:hint="eastAsia"/>
          <w:sz w:val="21"/>
          <w:szCs w:val="21"/>
        </w:rPr>
        <w:t>水質検査等報告書（別記様式第</w:t>
      </w:r>
      <w:r w:rsidR="00111D62">
        <w:rPr>
          <w:rFonts w:hAnsi="ＭＳ 明朝" w:hint="eastAsia"/>
          <w:sz w:val="21"/>
          <w:szCs w:val="21"/>
        </w:rPr>
        <w:t>４</w:t>
      </w:r>
      <w:r w:rsidRPr="008F6E34">
        <w:rPr>
          <w:rFonts w:hAnsi="ＭＳ 明朝" w:hint="eastAsia"/>
          <w:sz w:val="21"/>
          <w:szCs w:val="21"/>
        </w:rPr>
        <w:t>号）を知事に提出するものとする。</w:t>
      </w:r>
    </w:p>
    <w:p w14:paraId="24C87957" w14:textId="7A94D478" w:rsidR="00E71ED7" w:rsidRPr="008F6E34" w:rsidRDefault="00E71ED7" w:rsidP="00E71ED7">
      <w:pPr>
        <w:autoSpaceDE w:val="0"/>
        <w:autoSpaceDN w:val="0"/>
        <w:adjustRightInd w:val="0"/>
        <w:ind w:left="209" w:hangingChars="100" w:hanging="209"/>
        <w:textAlignment w:val="baseline"/>
        <w:rPr>
          <w:rFonts w:hAnsi="ＭＳ 明朝"/>
          <w:sz w:val="21"/>
          <w:szCs w:val="21"/>
        </w:rPr>
      </w:pPr>
      <w:r w:rsidRPr="008F6E34">
        <w:rPr>
          <w:rFonts w:hAnsi="ＭＳ 明朝" w:hint="eastAsia"/>
          <w:sz w:val="21"/>
          <w:szCs w:val="21"/>
        </w:rPr>
        <w:t xml:space="preserve">　一　土砂等による埋立て等状況報告書（別記様式第</w:t>
      </w:r>
      <w:r w:rsidR="00111D62">
        <w:rPr>
          <w:rFonts w:hAnsi="ＭＳ 明朝" w:hint="eastAsia"/>
          <w:sz w:val="21"/>
          <w:szCs w:val="21"/>
        </w:rPr>
        <w:t>５</w:t>
      </w:r>
      <w:r w:rsidRPr="008F6E34">
        <w:rPr>
          <w:rFonts w:hAnsi="ＭＳ 明朝" w:hint="eastAsia"/>
          <w:sz w:val="21"/>
          <w:szCs w:val="21"/>
        </w:rPr>
        <w:t>号）</w:t>
      </w:r>
    </w:p>
    <w:p w14:paraId="39E3BEBF" w14:textId="77777777" w:rsidR="00E71ED7" w:rsidRPr="008F6E34" w:rsidRDefault="00E71ED7" w:rsidP="00E71ED7">
      <w:pPr>
        <w:autoSpaceDE w:val="0"/>
        <w:autoSpaceDN w:val="0"/>
        <w:adjustRightInd w:val="0"/>
        <w:ind w:left="417" w:hangingChars="200" w:hanging="417"/>
        <w:textAlignment w:val="baseline"/>
        <w:rPr>
          <w:rFonts w:hAnsi="ＭＳ 明朝" w:cs="Times New Roman"/>
          <w:spacing w:val="18"/>
          <w:kern w:val="0"/>
          <w:sz w:val="21"/>
          <w:szCs w:val="21"/>
        </w:rPr>
      </w:pPr>
      <w:r w:rsidRPr="008F6E34">
        <w:rPr>
          <w:rFonts w:hAnsi="ＭＳ 明朝" w:hint="eastAsia"/>
          <w:sz w:val="21"/>
          <w:szCs w:val="21"/>
        </w:rPr>
        <w:t xml:space="preserve">　二　水質検査の場合、当該検査に使用した排水を採取した地点の位置図及び当該採取の状況を撮影した写真並びに第２項の規定により採取した試料の検査試料採取調書及び計量証明書</w:t>
      </w:r>
    </w:p>
    <w:p w14:paraId="71196B71" w14:textId="77777777" w:rsidR="00E71ED7" w:rsidRPr="002F79CE" w:rsidRDefault="00E71ED7" w:rsidP="00E71ED7">
      <w:pPr>
        <w:autoSpaceDE w:val="0"/>
        <w:autoSpaceDN w:val="0"/>
        <w:adjustRightInd w:val="0"/>
        <w:ind w:leftChars="100" w:left="428" w:hangingChars="100" w:hanging="209"/>
        <w:rPr>
          <w:rFonts w:hAnsi="ＭＳ 明朝"/>
          <w:sz w:val="21"/>
          <w:szCs w:val="21"/>
        </w:rPr>
      </w:pPr>
      <w:r w:rsidRPr="008F6E34">
        <w:rPr>
          <w:rFonts w:hAnsi="ＭＳ 明朝" w:cs="ＭＳ 明朝" w:hint="eastAsia"/>
          <w:kern w:val="0"/>
          <w:sz w:val="21"/>
          <w:szCs w:val="21"/>
        </w:rPr>
        <w:t>三　地質検査の場合、当該検査に使用した土砂等を採取した地点の位置図及び当該採取の状況を撮影した写真並びに第３項の規定により採取した試料の検査試料採取調書及び計量証明書</w:t>
      </w:r>
    </w:p>
    <w:p w14:paraId="773BC7E2" w14:textId="77777777" w:rsidR="00E71ED7" w:rsidRPr="002F79CE" w:rsidRDefault="00E71ED7" w:rsidP="00E71ED7">
      <w:pPr>
        <w:autoSpaceDE w:val="0"/>
        <w:autoSpaceDN w:val="0"/>
        <w:adjustRightInd w:val="0"/>
        <w:rPr>
          <w:rFonts w:hAnsi="ＭＳ 明朝"/>
          <w:sz w:val="21"/>
          <w:szCs w:val="21"/>
        </w:rPr>
      </w:pPr>
    </w:p>
    <w:p w14:paraId="4B70106D"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（完了検査）</w:t>
      </w:r>
    </w:p>
    <w:p w14:paraId="25331205" w14:textId="5FE23CB2" w:rsidR="00E71ED7" w:rsidRPr="002F79CE" w:rsidRDefault="00E71ED7" w:rsidP="00E71ED7">
      <w:pPr>
        <w:autoSpaceDE w:val="0"/>
        <w:autoSpaceDN w:val="0"/>
        <w:adjustRightInd w:val="0"/>
        <w:ind w:left="209" w:hangingChars="100" w:hanging="209"/>
        <w:rPr>
          <w:rFonts w:hAnsi="ＭＳ 明朝"/>
          <w:sz w:val="21"/>
          <w:szCs w:val="21"/>
        </w:rPr>
      </w:pPr>
      <w:r w:rsidRPr="008F6E34">
        <w:rPr>
          <w:rFonts w:hAnsi="ＭＳ 明朝" w:hint="eastAsia"/>
          <w:sz w:val="21"/>
          <w:szCs w:val="21"/>
        </w:rPr>
        <w:t>第</w:t>
      </w:r>
      <w:r w:rsidR="008F6E34" w:rsidRPr="008F6E34">
        <w:rPr>
          <w:rFonts w:hAnsi="ＭＳ 明朝" w:hint="eastAsia"/>
          <w:sz w:val="21"/>
          <w:szCs w:val="21"/>
        </w:rPr>
        <w:t>６</w:t>
      </w:r>
      <w:r w:rsidRPr="008F6E34">
        <w:rPr>
          <w:rFonts w:hAnsi="ＭＳ 明朝" w:hint="eastAsia"/>
          <w:sz w:val="21"/>
          <w:szCs w:val="21"/>
        </w:rPr>
        <w:t xml:space="preserve">条　</w:t>
      </w:r>
      <w:r w:rsidR="008F6E34" w:rsidRPr="008F6E34">
        <w:rPr>
          <w:rFonts w:hAnsi="ＭＳ 明朝" w:hint="eastAsia"/>
          <w:sz w:val="21"/>
          <w:szCs w:val="21"/>
        </w:rPr>
        <w:t>第４条第１項の届出をした認可事業者等は、要検査土砂等による埋立て等を完了したときは、当該届出に係る採取場の区域から当該区域外に排出される水の水質検査又は当該採取場において要検査土砂等による埋立て等を行った区域の土壌の地質検査を行うものとする。ただし、当該水質検査又は当該地質検査を行う必要がないと知事が認めるときは、これを省略することができる（以下「完了検査」という。）。</w:t>
      </w:r>
    </w:p>
    <w:p w14:paraId="33471D4A" w14:textId="77777777"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２　前項の完了検査において、前条第２項及び第３項の規定を準用する。</w:t>
      </w:r>
    </w:p>
    <w:p w14:paraId="4A3B60B2" w14:textId="77777777"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３　第１項の完了検査は、知事が指定する職員の立会いの下、知事が指定する期日に行うものとする。</w:t>
      </w:r>
    </w:p>
    <w:p w14:paraId="62F96B12" w14:textId="237AAA16" w:rsidR="00E71ED7" w:rsidRPr="00DD4C8D" w:rsidRDefault="00E71ED7" w:rsidP="00E71ED7">
      <w:pPr>
        <w:autoSpaceDE w:val="0"/>
        <w:autoSpaceDN w:val="0"/>
        <w:adjustRightInd w:val="0"/>
        <w:ind w:left="209" w:hangingChars="100" w:hanging="209"/>
        <w:textAlignment w:val="baseline"/>
        <w:rPr>
          <w:rFonts w:hAnsi="ＭＳ 明朝"/>
          <w:sz w:val="21"/>
          <w:szCs w:val="21"/>
        </w:rPr>
      </w:pPr>
      <w:r w:rsidRPr="00DD4C8D">
        <w:rPr>
          <w:rFonts w:hAnsi="ＭＳ 明朝" w:hint="eastAsia"/>
          <w:sz w:val="21"/>
          <w:szCs w:val="21"/>
        </w:rPr>
        <w:t>４　第１項の完了検査を行った認可事業者は、</w:t>
      </w:r>
      <w:r w:rsidRPr="00DD4C8D">
        <w:rPr>
          <w:rFonts w:hAnsi="ＭＳ 明朝" w:cs="ＭＳ 明朝" w:hint="eastAsia"/>
          <w:kern w:val="0"/>
          <w:sz w:val="21"/>
          <w:szCs w:val="21"/>
        </w:rPr>
        <w:t>知事が別に指定する日までに、次に掲げる</w:t>
      </w:r>
      <w:r w:rsidR="008F6E34" w:rsidRPr="00DD4C8D">
        <w:rPr>
          <w:rFonts w:hAnsi="ＭＳ 明朝" w:cs="ＭＳ 明朝" w:hint="eastAsia"/>
          <w:kern w:val="0"/>
          <w:sz w:val="21"/>
          <w:szCs w:val="21"/>
        </w:rPr>
        <w:t>書面等</w:t>
      </w:r>
      <w:r w:rsidRPr="00DD4C8D">
        <w:rPr>
          <w:rFonts w:hAnsi="ＭＳ 明朝" w:cs="ＭＳ 明朝" w:hint="eastAsia"/>
          <w:kern w:val="0"/>
          <w:sz w:val="21"/>
          <w:szCs w:val="21"/>
        </w:rPr>
        <w:t>を添付して、</w:t>
      </w:r>
      <w:r w:rsidRPr="00DD4C8D">
        <w:rPr>
          <w:rFonts w:hAnsi="ＭＳ 明朝" w:hint="eastAsia"/>
          <w:sz w:val="21"/>
          <w:szCs w:val="21"/>
        </w:rPr>
        <w:t>水質検査等報告書を知事に提出するものとする。</w:t>
      </w:r>
    </w:p>
    <w:p w14:paraId="158D8CA6" w14:textId="0CF1B8F2" w:rsidR="00E71ED7" w:rsidRPr="00DD4C8D" w:rsidRDefault="00E71ED7" w:rsidP="00E71ED7">
      <w:pPr>
        <w:autoSpaceDE w:val="0"/>
        <w:autoSpaceDN w:val="0"/>
        <w:adjustRightInd w:val="0"/>
        <w:ind w:left="209" w:hangingChars="100" w:hanging="209"/>
        <w:textAlignment w:val="baseline"/>
        <w:rPr>
          <w:rFonts w:hAnsi="ＭＳ 明朝"/>
          <w:sz w:val="21"/>
          <w:szCs w:val="21"/>
        </w:rPr>
      </w:pPr>
      <w:r w:rsidRPr="00DD4C8D">
        <w:rPr>
          <w:rFonts w:hAnsi="ＭＳ 明朝" w:hint="eastAsia"/>
          <w:sz w:val="21"/>
          <w:szCs w:val="21"/>
        </w:rPr>
        <w:t xml:space="preserve">　一　</w:t>
      </w:r>
      <w:r w:rsidRPr="00DD4C8D">
        <w:rPr>
          <w:rFonts w:hAnsi="ＭＳ 明朝" w:cs="ＭＳ 明朝" w:hint="eastAsia"/>
          <w:kern w:val="0"/>
          <w:sz w:val="21"/>
          <w:szCs w:val="21"/>
        </w:rPr>
        <w:t>土砂等による埋立て等完了報告書（別記様式第</w:t>
      </w:r>
      <w:r w:rsidR="00111D62">
        <w:rPr>
          <w:rFonts w:hAnsi="ＭＳ 明朝" w:cs="ＭＳ 明朝" w:hint="eastAsia"/>
          <w:kern w:val="0"/>
          <w:sz w:val="21"/>
          <w:szCs w:val="21"/>
        </w:rPr>
        <w:t>６</w:t>
      </w:r>
      <w:r w:rsidRPr="00DD4C8D">
        <w:rPr>
          <w:rFonts w:hAnsi="ＭＳ 明朝" w:cs="ＭＳ 明朝" w:hint="eastAsia"/>
          <w:kern w:val="0"/>
          <w:sz w:val="21"/>
          <w:szCs w:val="21"/>
        </w:rPr>
        <w:t>号）</w:t>
      </w:r>
    </w:p>
    <w:p w14:paraId="7259807D" w14:textId="77777777" w:rsidR="00E71ED7" w:rsidRPr="00DD4C8D" w:rsidRDefault="00E71ED7" w:rsidP="00E71ED7">
      <w:pPr>
        <w:autoSpaceDE w:val="0"/>
        <w:autoSpaceDN w:val="0"/>
        <w:adjustRightInd w:val="0"/>
        <w:ind w:left="417" w:hangingChars="200" w:hanging="417"/>
        <w:textAlignment w:val="baseline"/>
        <w:rPr>
          <w:rFonts w:hAnsi="ＭＳ 明朝" w:cs="Times New Roman"/>
          <w:spacing w:val="18"/>
          <w:kern w:val="0"/>
          <w:sz w:val="21"/>
          <w:szCs w:val="21"/>
        </w:rPr>
      </w:pPr>
      <w:r w:rsidRPr="00DD4C8D">
        <w:rPr>
          <w:rFonts w:hAnsi="ＭＳ 明朝" w:hint="eastAsia"/>
          <w:sz w:val="21"/>
          <w:szCs w:val="21"/>
        </w:rPr>
        <w:t xml:space="preserve">　二　水質検査の場合、当該検査に使用した排水を採取した地点の位置図及び当該採取の状況を撮影した写真並びに第２項で準用する前条第２項の規定により採取した試料の検査試料採取調書及び計量証明書</w:t>
      </w:r>
    </w:p>
    <w:p w14:paraId="6EA3207C" w14:textId="77777777" w:rsidR="00E71ED7" w:rsidRPr="002F79CE" w:rsidRDefault="00E71ED7" w:rsidP="00E71ED7">
      <w:pPr>
        <w:autoSpaceDE w:val="0"/>
        <w:autoSpaceDN w:val="0"/>
        <w:adjustRightInd w:val="0"/>
        <w:ind w:leftChars="100" w:left="428" w:hangingChars="100" w:hanging="209"/>
        <w:rPr>
          <w:rFonts w:hAnsi="ＭＳ 明朝"/>
          <w:sz w:val="21"/>
          <w:szCs w:val="21"/>
        </w:rPr>
      </w:pPr>
      <w:r w:rsidRPr="00DD4C8D">
        <w:rPr>
          <w:rFonts w:hAnsi="ＭＳ 明朝" w:cs="ＭＳ 明朝" w:hint="eastAsia"/>
          <w:kern w:val="0"/>
          <w:sz w:val="21"/>
          <w:szCs w:val="21"/>
        </w:rPr>
        <w:t>三　地質検査の場合、当該検査に使用した土砂等を採取した地点の位置図及び当該採取の状況を撮影した写真並びに第２項で準用する前条第３項の規定により採取した試料の検査試料採取調書及び計量証明書</w:t>
      </w:r>
    </w:p>
    <w:p w14:paraId="38B42DA9" w14:textId="77777777" w:rsidR="00B9079A" w:rsidRPr="002F79CE" w:rsidRDefault="00B9079A" w:rsidP="00E71ED7">
      <w:pPr>
        <w:autoSpaceDE w:val="0"/>
        <w:autoSpaceDN w:val="0"/>
        <w:adjustRightInd w:val="0"/>
        <w:rPr>
          <w:rFonts w:hAnsi="ＭＳ 明朝"/>
          <w:sz w:val="21"/>
          <w:szCs w:val="21"/>
        </w:rPr>
      </w:pPr>
    </w:p>
    <w:p w14:paraId="529567AB" w14:textId="0E887D5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（一時</w:t>
      </w:r>
      <w:r w:rsidR="00B9079A" w:rsidRPr="00B9079A">
        <w:rPr>
          <w:rFonts w:hAnsi="ＭＳ 明朝" w:hint="eastAsia"/>
          <w:sz w:val="21"/>
          <w:szCs w:val="21"/>
        </w:rPr>
        <w:t>堆</w:t>
      </w:r>
      <w:r w:rsidRPr="002F79CE">
        <w:rPr>
          <w:rFonts w:hAnsi="ＭＳ 明朝" w:hint="eastAsia"/>
          <w:sz w:val="21"/>
          <w:szCs w:val="21"/>
        </w:rPr>
        <w:t>積場の土砂等により埋立て等を行う場合の特例）</w:t>
      </w:r>
    </w:p>
    <w:p w14:paraId="48B6EE07" w14:textId="4C9D6CC5"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第</w:t>
      </w:r>
      <w:r w:rsidR="00B9079A" w:rsidRPr="00B9079A">
        <w:rPr>
          <w:rFonts w:hAnsi="ＭＳ 明朝" w:hint="eastAsia"/>
          <w:sz w:val="21"/>
          <w:szCs w:val="21"/>
        </w:rPr>
        <w:t>７</w:t>
      </w:r>
      <w:r w:rsidRPr="002F79CE">
        <w:rPr>
          <w:rFonts w:hAnsi="ＭＳ 明朝" w:hint="eastAsia"/>
          <w:sz w:val="21"/>
          <w:szCs w:val="21"/>
        </w:rPr>
        <w:t>条　一時</w:t>
      </w:r>
      <w:bookmarkStart w:id="0" w:name="_Hlk185594240"/>
      <w:r w:rsidR="00B9079A" w:rsidRPr="00B9079A">
        <w:rPr>
          <w:rFonts w:hAnsi="ＭＳ 明朝" w:hint="eastAsia"/>
          <w:sz w:val="21"/>
          <w:szCs w:val="21"/>
        </w:rPr>
        <w:t>堆</w:t>
      </w:r>
      <w:bookmarkEnd w:id="0"/>
      <w:r w:rsidRPr="002F79CE">
        <w:rPr>
          <w:rFonts w:hAnsi="ＭＳ 明朝" w:hint="eastAsia"/>
          <w:sz w:val="21"/>
          <w:szCs w:val="21"/>
        </w:rPr>
        <w:t>積場に</w:t>
      </w:r>
      <w:r w:rsidR="00B9079A" w:rsidRPr="00B9079A">
        <w:rPr>
          <w:rFonts w:hAnsi="ＭＳ 明朝" w:hint="eastAsia"/>
          <w:sz w:val="21"/>
          <w:szCs w:val="21"/>
        </w:rPr>
        <w:t>堆</w:t>
      </w:r>
      <w:r w:rsidRPr="002F79CE">
        <w:rPr>
          <w:rFonts w:hAnsi="ＭＳ 明朝" w:hint="eastAsia"/>
          <w:sz w:val="21"/>
          <w:szCs w:val="21"/>
        </w:rPr>
        <w:t>積されている土砂等により埋立て等を行う場合は、当該一時</w:t>
      </w:r>
      <w:r w:rsidR="00B9079A" w:rsidRPr="00B9079A">
        <w:rPr>
          <w:rFonts w:hAnsi="ＭＳ 明朝" w:hint="eastAsia"/>
          <w:sz w:val="21"/>
          <w:szCs w:val="21"/>
        </w:rPr>
        <w:t>堆</w:t>
      </w:r>
      <w:r w:rsidRPr="002F79CE">
        <w:rPr>
          <w:rFonts w:hAnsi="ＭＳ 明朝" w:hint="eastAsia"/>
          <w:sz w:val="21"/>
          <w:szCs w:val="21"/>
        </w:rPr>
        <w:t>積場</w:t>
      </w:r>
      <w:r w:rsidR="00B9079A" w:rsidRPr="00B9079A">
        <w:rPr>
          <w:rFonts w:hAnsi="ＭＳ 明朝" w:hint="eastAsia"/>
          <w:sz w:val="21"/>
          <w:szCs w:val="21"/>
        </w:rPr>
        <w:t>が</w:t>
      </w:r>
      <w:r w:rsidRPr="002F79CE">
        <w:rPr>
          <w:rFonts w:hAnsi="ＭＳ 明朝" w:hint="eastAsia"/>
          <w:sz w:val="21"/>
          <w:szCs w:val="21"/>
        </w:rPr>
        <w:t>次の各号のいずれ</w:t>
      </w:r>
      <w:r w:rsidR="00B9079A" w:rsidRPr="00B9079A">
        <w:rPr>
          <w:rFonts w:hAnsi="ＭＳ 明朝" w:hint="eastAsia"/>
          <w:sz w:val="21"/>
          <w:szCs w:val="21"/>
        </w:rPr>
        <w:t>か</w:t>
      </w:r>
      <w:r w:rsidRPr="002F79CE">
        <w:rPr>
          <w:rFonts w:hAnsi="ＭＳ 明朝" w:hint="eastAsia"/>
          <w:sz w:val="21"/>
          <w:szCs w:val="21"/>
        </w:rPr>
        <w:t>に</w:t>
      </w:r>
      <w:r w:rsidR="00B9079A" w:rsidRPr="00B9079A">
        <w:rPr>
          <w:rFonts w:hAnsi="ＭＳ 明朝" w:hint="eastAsia"/>
          <w:sz w:val="21"/>
          <w:szCs w:val="21"/>
        </w:rPr>
        <w:t>該当する</w:t>
      </w:r>
      <w:r w:rsidRPr="002F79CE">
        <w:rPr>
          <w:rFonts w:hAnsi="ＭＳ 明朝" w:hint="eastAsia"/>
          <w:sz w:val="21"/>
          <w:szCs w:val="21"/>
        </w:rPr>
        <w:t>ときは、</w:t>
      </w:r>
      <w:r w:rsidR="00B9079A" w:rsidRPr="00B9079A">
        <w:rPr>
          <w:rFonts w:hAnsi="ＭＳ 明朝" w:hint="eastAsia"/>
          <w:sz w:val="21"/>
          <w:szCs w:val="21"/>
        </w:rPr>
        <w:t>当該一時堆積場を当該土砂等の採取場所とみなすことができる。</w:t>
      </w:r>
    </w:p>
    <w:p w14:paraId="2CD66A65" w14:textId="7C04EE8A" w:rsidR="00E71ED7" w:rsidRPr="002F79CE" w:rsidRDefault="00E71ED7" w:rsidP="00E71ED7">
      <w:pPr>
        <w:autoSpaceDE w:val="0"/>
        <w:autoSpaceDN w:val="0"/>
        <w:adjustRightInd w:val="0"/>
        <w:ind w:leftChars="100" w:left="428" w:hangingChars="100" w:hanging="209"/>
        <w:rPr>
          <w:rFonts w:hAnsi="ＭＳ 明朝"/>
          <w:sz w:val="21"/>
          <w:szCs w:val="21"/>
        </w:rPr>
      </w:pPr>
      <w:r w:rsidRPr="002F79CE">
        <w:rPr>
          <w:rFonts w:hAnsi="ＭＳ 明朝" w:hint="eastAsia"/>
          <w:sz w:val="21"/>
          <w:szCs w:val="21"/>
        </w:rPr>
        <w:t>一　一時</w:t>
      </w:r>
      <w:r w:rsidR="00B9079A" w:rsidRPr="00B9079A">
        <w:rPr>
          <w:rFonts w:hAnsi="ＭＳ 明朝" w:hint="eastAsia"/>
          <w:sz w:val="21"/>
          <w:szCs w:val="21"/>
        </w:rPr>
        <w:t>堆</w:t>
      </w:r>
      <w:r w:rsidRPr="002F79CE">
        <w:rPr>
          <w:rFonts w:hAnsi="ＭＳ 明朝" w:hint="eastAsia"/>
          <w:sz w:val="21"/>
          <w:szCs w:val="21"/>
        </w:rPr>
        <w:t>積場</w:t>
      </w:r>
      <w:r w:rsidR="00B9079A" w:rsidRPr="00B9079A">
        <w:rPr>
          <w:rFonts w:hAnsi="ＭＳ 明朝" w:hint="eastAsia"/>
          <w:sz w:val="21"/>
          <w:szCs w:val="21"/>
        </w:rPr>
        <w:t>内の</w:t>
      </w:r>
      <w:r w:rsidRPr="002F79CE">
        <w:rPr>
          <w:rFonts w:hAnsi="ＭＳ 明朝" w:hint="eastAsia"/>
          <w:sz w:val="21"/>
          <w:szCs w:val="21"/>
        </w:rPr>
        <w:t>土砂等について土砂規則</w:t>
      </w:r>
      <w:r w:rsidRPr="00111D62">
        <w:rPr>
          <w:rFonts w:hAnsi="ＭＳ 明朝" w:hint="eastAsia"/>
          <w:sz w:val="21"/>
          <w:szCs w:val="21"/>
        </w:rPr>
        <w:t>第９条第２項及び第３項に規定する</w:t>
      </w:r>
      <w:r w:rsidR="00DD4C8D" w:rsidRPr="00111D62">
        <w:rPr>
          <w:rFonts w:hAnsi="ＭＳ 明朝" w:hint="eastAsia"/>
          <w:sz w:val="21"/>
          <w:szCs w:val="21"/>
        </w:rPr>
        <w:t>書面等</w:t>
      </w:r>
      <w:r w:rsidRPr="00111D62">
        <w:rPr>
          <w:rFonts w:hAnsi="ＭＳ 明朝" w:hint="eastAsia"/>
          <w:sz w:val="21"/>
          <w:szCs w:val="21"/>
        </w:rPr>
        <w:t>又はこれらの</w:t>
      </w:r>
      <w:r w:rsidR="00DD4C8D" w:rsidRPr="00111D62">
        <w:rPr>
          <w:rFonts w:hAnsi="ＭＳ 明朝" w:hint="eastAsia"/>
          <w:sz w:val="21"/>
          <w:szCs w:val="21"/>
        </w:rPr>
        <w:t>書面等</w:t>
      </w:r>
      <w:r w:rsidRPr="00111D62">
        <w:rPr>
          <w:rFonts w:hAnsi="ＭＳ 明朝" w:hint="eastAsia"/>
          <w:sz w:val="21"/>
          <w:szCs w:val="21"/>
        </w:rPr>
        <w:t>に</w:t>
      </w:r>
      <w:r w:rsidRPr="00111D62">
        <w:rPr>
          <w:rFonts w:hAnsi="ＭＳ 明朝"/>
          <w:sz w:val="21"/>
          <w:szCs w:val="21"/>
        </w:rPr>
        <w:t>相当</w:t>
      </w:r>
      <w:r w:rsidRPr="00111D62">
        <w:rPr>
          <w:rFonts w:hAnsi="ＭＳ 明朝" w:hint="eastAsia"/>
          <w:sz w:val="21"/>
          <w:szCs w:val="21"/>
        </w:rPr>
        <w:t>するものとして知事が認めるもの</w:t>
      </w:r>
      <w:r w:rsidR="00DD4C8D" w:rsidRPr="00111D62">
        <w:rPr>
          <w:rFonts w:hAnsi="ＭＳ 明朝" w:hint="eastAsia"/>
          <w:sz w:val="21"/>
          <w:szCs w:val="21"/>
        </w:rPr>
        <w:t>並びに土砂規則第</w:t>
      </w:r>
      <w:r w:rsidR="00DD4C8D" w:rsidRPr="00111D62">
        <w:rPr>
          <w:rFonts w:hAnsi="ＭＳ 明朝"/>
          <w:sz w:val="21"/>
          <w:szCs w:val="21"/>
        </w:rPr>
        <w:t>13条の表第２項若しくは第５項</w:t>
      </w:r>
      <w:r w:rsidR="00DD4C8D" w:rsidRPr="00DD4C8D">
        <w:rPr>
          <w:rFonts w:hAnsi="ＭＳ 明朝"/>
          <w:sz w:val="21"/>
          <w:szCs w:val="21"/>
        </w:rPr>
        <w:t>に掲げる書面等又はこれらの書面等に相当するものとして知事が認めるもの</w:t>
      </w:r>
      <w:r w:rsidRPr="002F79CE">
        <w:rPr>
          <w:rFonts w:hAnsi="ＭＳ 明朝" w:hint="eastAsia"/>
          <w:sz w:val="21"/>
          <w:szCs w:val="21"/>
        </w:rPr>
        <w:t>が作成されていること。</w:t>
      </w:r>
    </w:p>
    <w:p w14:paraId="38BC7517" w14:textId="19F5B6B8" w:rsidR="00E71ED7" w:rsidRPr="00E10235" w:rsidRDefault="00E71ED7" w:rsidP="00E71ED7">
      <w:pPr>
        <w:autoSpaceDE w:val="0"/>
        <w:autoSpaceDN w:val="0"/>
        <w:adjustRightInd w:val="0"/>
        <w:ind w:leftChars="100" w:left="428" w:hangingChars="100" w:hanging="209"/>
        <w:rPr>
          <w:rFonts w:hAnsi="ＭＳ 明朝"/>
          <w:sz w:val="21"/>
          <w:szCs w:val="21"/>
        </w:rPr>
      </w:pPr>
      <w:r w:rsidRPr="002F79CE">
        <w:rPr>
          <w:rFonts w:hAnsi="ＭＳ 明朝" w:hint="eastAsia"/>
          <w:sz w:val="21"/>
          <w:szCs w:val="21"/>
        </w:rPr>
        <w:t xml:space="preserve">二　</w:t>
      </w:r>
      <w:r w:rsidR="00DD4C8D" w:rsidRPr="00DD4C8D">
        <w:rPr>
          <w:rFonts w:hAnsi="ＭＳ 明朝" w:hint="eastAsia"/>
          <w:sz w:val="21"/>
          <w:szCs w:val="21"/>
        </w:rPr>
        <w:t>ストックヤード運営事業者登録規定（国土交通省告示第</w:t>
      </w:r>
      <w:r w:rsidR="00DD4C8D" w:rsidRPr="00DD4C8D">
        <w:rPr>
          <w:rFonts w:hAnsi="ＭＳ 明朝"/>
          <w:sz w:val="21"/>
          <w:szCs w:val="21"/>
        </w:rPr>
        <w:t>157号）によるストックヤード運営事</w:t>
      </w:r>
      <w:r w:rsidR="00DD4C8D" w:rsidRPr="00E10235">
        <w:rPr>
          <w:rFonts w:hAnsi="ＭＳ 明朝"/>
          <w:sz w:val="21"/>
          <w:szCs w:val="21"/>
        </w:rPr>
        <w:t>業者の登録制度の登録を受け</w:t>
      </w:r>
      <w:r w:rsidRPr="00E10235">
        <w:rPr>
          <w:rFonts w:hAnsi="ＭＳ 明朝" w:hint="eastAsia"/>
          <w:sz w:val="21"/>
          <w:szCs w:val="21"/>
        </w:rPr>
        <w:t>ていること。</w:t>
      </w:r>
    </w:p>
    <w:p w14:paraId="30E4C960" w14:textId="42DA4997" w:rsidR="00E71ED7" w:rsidRPr="002F79CE" w:rsidRDefault="00E71ED7" w:rsidP="00E71ED7">
      <w:pPr>
        <w:autoSpaceDE w:val="0"/>
        <w:autoSpaceDN w:val="0"/>
        <w:adjustRightInd w:val="0"/>
        <w:ind w:leftChars="100" w:left="428" w:hangingChars="100" w:hanging="209"/>
        <w:rPr>
          <w:rFonts w:hAnsi="ＭＳ 明朝"/>
          <w:sz w:val="21"/>
          <w:szCs w:val="21"/>
        </w:rPr>
      </w:pPr>
      <w:r w:rsidRPr="00E10235">
        <w:rPr>
          <w:rFonts w:hAnsi="ＭＳ 明朝" w:hint="eastAsia"/>
          <w:sz w:val="21"/>
          <w:szCs w:val="21"/>
        </w:rPr>
        <w:t>三</w:t>
      </w:r>
      <w:r w:rsidRPr="00E10235">
        <w:rPr>
          <w:rFonts w:hAnsi="ＭＳ 明朝"/>
          <w:sz w:val="21"/>
          <w:szCs w:val="21"/>
        </w:rPr>
        <w:t xml:space="preserve">　</w:t>
      </w:r>
      <w:r w:rsidR="00DD4C8D" w:rsidRPr="00E10235">
        <w:rPr>
          <w:rFonts w:hAnsi="ＭＳ 明朝" w:hint="eastAsia"/>
          <w:sz w:val="21"/>
          <w:szCs w:val="21"/>
        </w:rPr>
        <w:t>宅地造成及び特定盛土等規制法施行令（昭和</w:t>
      </w:r>
      <w:r w:rsidR="00DD4C8D" w:rsidRPr="00E10235">
        <w:rPr>
          <w:rFonts w:hAnsi="ＭＳ 明朝"/>
          <w:sz w:val="21"/>
          <w:szCs w:val="21"/>
        </w:rPr>
        <w:t>37年政令第16号）第４条各号のいずれにも該当しない小規模な土石の堆積であって、土石を採取場所ごとに区分するための措置が講じられていること。</w:t>
      </w:r>
    </w:p>
    <w:p w14:paraId="540E2F6E" w14:textId="6F16FE72"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 xml:space="preserve">２　</w:t>
      </w:r>
      <w:r w:rsidR="00B90031" w:rsidRPr="00B90031">
        <w:rPr>
          <w:rFonts w:hAnsi="ＭＳ 明朝" w:hint="eastAsia"/>
          <w:sz w:val="21"/>
          <w:szCs w:val="21"/>
        </w:rPr>
        <w:t>前項第１号の規定に該当する</w:t>
      </w:r>
      <w:r w:rsidRPr="002F79CE">
        <w:rPr>
          <w:rFonts w:hAnsi="ＭＳ 明朝" w:hint="eastAsia"/>
          <w:sz w:val="21"/>
          <w:szCs w:val="21"/>
        </w:rPr>
        <w:t>土砂等により</w:t>
      </w:r>
      <w:r w:rsidR="00E10235" w:rsidRPr="00E10235">
        <w:rPr>
          <w:rFonts w:hAnsi="ＭＳ 明朝" w:hint="eastAsia"/>
          <w:sz w:val="21"/>
          <w:szCs w:val="21"/>
        </w:rPr>
        <w:t>埋立て等を行おうとする場合は、同</w:t>
      </w:r>
      <w:r w:rsidRPr="002F79CE">
        <w:rPr>
          <w:rFonts w:hAnsi="ＭＳ 明朝" w:hint="eastAsia"/>
          <w:sz w:val="21"/>
          <w:szCs w:val="21"/>
        </w:rPr>
        <w:t>号の</w:t>
      </w:r>
      <w:r w:rsidR="00E10235" w:rsidRPr="00E10235">
        <w:rPr>
          <w:rFonts w:hAnsi="ＭＳ 明朝" w:hint="eastAsia"/>
          <w:sz w:val="21"/>
          <w:szCs w:val="21"/>
        </w:rPr>
        <w:t>書面等</w:t>
      </w:r>
      <w:r w:rsidRPr="002F79CE">
        <w:rPr>
          <w:rFonts w:hAnsi="ＭＳ 明朝" w:hint="eastAsia"/>
          <w:sz w:val="21"/>
          <w:szCs w:val="21"/>
        </w:rPr>
        <w:t>をもって、第</w:t>
      </w:r>
      <w:r w:rsidR="00E10235" w:rsidRPr="00E10235">
        <w:rPr>
          <w:rFonts w:hAnsi="ＭＳ 明朝" w:hint="eastAsia"/>
          <w:sz w:val="21"/>
          <w:szCs w:val="21"/>
        </w:rPr>
        <w:t>４</w:t>
      </w:r>
      <w:r w:rsidRPr="002F79CE">
        <w:rPr>
          <w:rFonts w:hAnsi="ＭＳ 明朝" w:hint="eastAsia"/>
          <w:sz w:val="21"/>
          <w:szCs w:val="21"/>
        </w:rPr>
        <w:t>条第２項各号に掲げる</w:t>
      </w:r>
      <w:r w:rsidR="00E10235" w:rsidRPr="00E10235">
        <w:rPr>
          <w:rFonts w:hAnsi="ＭＳ 明朝" w:hint="eastAsia"/>
          <w:sz w:val="21"/>
          <w:szCs w:val="21"/>
        </w:rPr>
        <w:t>書面等</w:t>
      </w:r>
      <w:r w:rsidRPr="002F79CE">
        <w:rPr>
          <w:rFonts w:hAnsi="ＭＳ 明朝" w:hint="eastAsia"/>
          <w:sz w:val="21"/>
          <w:szCs w:val="21"/>
        </w:rPr>
        <w:t>に代えることができる。</w:t>
      </w:r>
    </w:p>
    <w:p w14:paraId="3F3E7AB5" w14:textId="1135590D" w:rsidR="00E71ED7" w:rsidRPr="002F79CE" w:rsidRDefault="00E71ED7" w:rsidP="00E71ED7">
      <w:pPr>
        <w:autoSpaceDE w:val="0"/>
        <w:autoSpaceDN w:val="0"/>
        <w:adjustRightInd w:val="0"/>
        <w:ind w:left="209" w:hangingChars="100" w:hanging="209"/>
        <w:rPr>
          <w:rFonts w:hAnsi="ＭＳ 明朝"/>
          <w:sz w:val="21"/>
          <w:szCs w:val="21"/>
        </w:rPr>
      </w:pPr>
      <w:r w:rsidRPr="000B15B5">
        <w:rPr>
          <w:rFonts w:hAnsi="ＭＳ 明朝" w:hint="eastAsia"/>
          <w:sz w:val="21"/>
          <w:szCs w:val="21"/>
        </w:rPr>
        <w:t xml:space="preserve">３　</w:t>
      </w:r>
      <w:bookmarkStart w:id="1" w:name="_Hlk185598378"/>
      <w:r w:rsidR="00E10235" w:rsidRPr="000B15B5">
        <w:rPr>
          <w:rFonts w:hAnsi="ＭＳ 明朝" w:hint="eastAsia"/>
          <w:sz w:val="21"/>
          <w:szCs w:val="21"/>
        </w:rPr>
        <w:t>一時堆積場が</w:t>
      </w:r>
      <w:r w:rsidRPr="000B15B5">
        <w:rPr>
          <w:rFonts w:hAnsi="ＭＳ 明朝" w:hint="eastAsia"/>
          <w:sz w:val="21"/>
          <w:szCs w:val="21"/>
        </w:rPr>
        <w:t>土砂条例又は土砂条例と同等の趣旨で制定された他の地方公共団体の条例の規定による許可</w:t>
      </w:r>
      <w:r w:rsidR="00FA6BBA" w:rsidRPr="000B15B5">
        <w:rPr>
          <w:rFonts w:hAnsi="ＭＳ 明朝" w:hint="eastAsia"/>
          <w:sz w:val="21"/>
          <w:szCs w:val="21"/>
        </w:rPr>
        <w:t>等</w:t>
      </w:r>
      <w:r w:rsidRPr="000B15B5">
        <w:rPr>
          <w:rFonts w:hAnsi="ＭＳ 明朝" w:hint="eastAsia"/>
          <w:sz w:val="21"/>
          <w:szCs w:val="21"/>
        </w:rPr>
        <w:t>を受けた</w:t>
      </w:r>
      <w:bookmarkEnd w:id="1"/>
      <w:r w:rsidRPr="000B15B5">
        <w:rPr>
          <w:rFonts w:hAnsi="ＭＳ 明朝" w:hint="eastAsia"/>
          <w:sz w:val="21"/>
          <w:szCs w:val="21"/>
        </w:rPr>
        <w:t>ものであるときは、当該許可書</w:t>
      </w:r>
      <w:r w:rsidR="00E10235" w:rsidRPr="000B15B5">
        <w:rPr>
          <w:rFonts w:hAnsi="ＭＳ 明朝" w:hint="eastAsia"/>
          <w:sz w:val="21"/>
          <w:szCs w:val="21"/>
        </w:rPr>
        <w:t>等の写し</w:t>
      </w:r>
      <w:r w:rsidRPr="000B15B5">
        <w:rPr>
          <w:rFonts w:hAnsi="ＭＳ 明朝" w:hint="eastAsia"/>
          <w:sz w:val="21"/>
          <w:szCs w:val="21"/>
        </w:rPr>
        <w:t>及び</w:t>
      </w:r>
      <w:r w:rsidR="00E10235" w:rsidRPr="000B15B5">
        <w:rPr>
          <w:rFonts w:hAnsi="ＭＳ 明朝" w:hint="eastAsia"/>
          <w:sz w:val="21"/>
          <w:szCs w:val="21"/>
        </w:rPr>
        <w:t>堆積土（当該一時堆積場内に現</w:t>
      </w:r>
      <w:r w:rsidR="00E10235" w:rsidRPr="000B15B5">
        <w:rPr>
          <w:rFonts w:hAnsi="ＭＳ 明朝" w:hint="eastAsia"/>
          <w:sz w:val="21"/>
          <w:szCs w:val="21"/>
        </w:rPr>
        <w:lastRenderedPageBreak/>
        <w:t>に堆積されている要検査土砂等）に係る全て</w:t>
      </w:r>
      <w:r w:rsidRPr="000B15B5">
        <w:rPr>
          <w:rFonts w:hAnsi="ＭＳ 明朝" w:hint="eastAsia"/>
          <w:sz w:val="21"/>
          <w:szCs w:val="21"/>
        </w:rPr>
        <w:t>搬入届</w:t>
      </w:r>
      <w:r w:rsidR="00E10235" w:rsidRPr="000B15B5">
        <w:rPr>
          <w:rFonts w:hAnsi="ＭＳ 明朝" w:hint="eastAsia"/>
          <w:sz w:val="21"/>
          <w:szCs w:val="21"/>
        </w:rPr>
        <w:t>の写し</w:t>
      </w:r>
      <w:r w:rsidRPr="000B15B5">
        <w:rPr>
          <w:rFonts w:hAnsi="ＭＳ 明朝" w:hint="eastAsia"/>
          <w:sz w:val="21"/>
          <w:szCs w:val="21"/>
        </w:rPr>
        <w:t>又は当該土砂等が全て記載された特定事業（一時</w:t>
      </w:r>
      <w:r w:rsidR="00996E88">
        <w:rPr>
          <w:rFonts w:hAnsi="ＭＳ 明朝" w:hint="eastAsia"/>
          <w:sz w:val="21"/>
          <w:szCs w:val="21"/>
        </w:rPr>
        <w:t>堆</w:t>
      </w:r>
      <w:r w:rsidRPr="000B15B5">
        <w:rPr>
          <w:rFonts w:hAnsi="ＭＳ 明朝" w:hint="eastAsia"/>
          <w:sz w:val="21"/>
          <w:szCs w:val="21"/>
        </w:rPr>
        <w:t>積事業）状況報告書の写し</w:t>
      </w:r>
      <w:r w:rsidR="00E10235" w:rsidRPr="000B15B5">
        <w:rPr>
          <w:rFonts w:hAnsi="ＭＳ 明朝" w:hint="eastAsia"/>
          <w:sz w:val="21"/>
          <w:szCs w:val="21"/>
        </w:rPr>
        <w:t>並びに第１項第１号の書面等をもって、第４条第２項各号に掲げる書面等に代えることができる。</w:t>
      </w:r>
    </w:p>
    <w:p w14:paraId="5AF6533C" w14:textId="77777777" w:rsidR="00E71ED7" w:rsidRPr="002F79CE" w:rsidRDefault="00E71ED7" w:rsidP="00E71ED7">
      <w:pPr>
        <w:autoSpaceDE w:val="0"/>
        <w:autoSpaceDN w:val="0"/>
        <w:adjustRightInd w:val="0"/>
        <w:rPr>
          <w:rFonts w:hAnsi="ＭＳ 明朝"/>
          <w:sz w:val="21"/>
          <w:szCs w:val="21"/>
        </w:rPr>
      </w:pPr>
    </w:p>
    <w:p w14:paraId="36E40AB3"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（地山から採取する土砂等により埋立て等を行う場合の特例）</w:t>
      </w:r>
    </w:p>
    <w:p w14:paraId="657B5010" w14:textId="1E332E89" w:rsidR="00E71ED7" w:rsidRPr="002F79CE" w:rsidRDefault="00E71ED7" w:rsidP="00E71ED7">
      <w:pPr>
        <w:autoSpaceDE w:val="0"/>
        <w:autoSpaceDN w:val="0"/>
        <w:adjustRightInd w:val="0"/>
        <w:ind w:left="209" w:hangingChars="100" w:hanging="209"/>
        <w:rPr>
          <w:rFonts w:hAnsi="ＭＳ 明朝" w:cs="ＭＳ 明朝"/>
          <w:kern w:val="0"/>
          <w:sz w:val="21"/>
          <w:szCs w:val="21"/>
        </w:rPr>
      </w:pPr>
      <w:r w:rsidRPr="00150EF1">
        <w:rPr>
          <w:rFonts w:hAnsi="ＭＳ 明朝" w:hint="eastAsia"/>
          <w:sz w:val="21"/>
          <w:szCs w:val="21"/>
        </w:rPr>
        <w:t>第</w:t>
      </w:r>
      <w:r w:rsidR="000B15B5" w:rsidRPr="00150EF1">
        <w:rPr>
          <w:rFonts w:hAnsi="ＭＳ 明朝" w:hint="eastAsia"/>
          <w:sz w:val="21"/>
          <w:szCs w:val="21"/>
        </w:rPr>
        <w:t>８</w:t>
      </w:r>
      <w:r w:rsidRPr="00150EF1">
        <w:rPr>
          <w:rFonts w:hAnsi="ＭＳ 明朝" w:hint="eastAsia"/>
          <w:sz w:val="21"/>
          <w:szCs w:val="21"/>
        </w:rPr>
        <w:t xml:space="preserve">条　</w:t>
      </w:r>
      <w:r w:rsidRPr="00150EF1">
        <w:rPr>
          <w:rFonts w:hAnsi="ＭＳ 明朝" w:cs="ＭＳ 明朝" w:hint="eastAsia"/>
          <w:kern w:val="0"/>
          <w:sz w:val="21"/>
          <w:szCs w:val="21"/>
        </w:rPr>
        <w:t>地山を採取場所とする土砂等により</w:t>
      </w:r>
      <w:r w:rsidR="000B15B5" w:rsidRPr="00150EF1">
        <w:rPr>
          <w:rFonts w:hAnsi="ＭＳ 明朝" w:cs="ＭＳ 明朝" w:hint="eastAsia"/>
          <w:kern w:val="0"/>
          <w:sz w:val="21"/>
          <w:szCs w:val="21"/>
        </w:rPr>
        <w:t>埋立て等を行う場合の第４条第２項第２号に掲げる計量証明書の作成については</w:t>
      </w:r>
      <w:r w:rsidRPr="00150EF1">
        <w:rPr>
          <w:rFonts w:hAnsi="ＭＳ 明朝" w:cs="ＭＳ 明朝" w:hint="eastAsia"/>
          <w:kern w:val="0"/>
          <w:sz w:val="21"/>
          <w:szCs w:val="21"/>
        </w:rPr>
        <w:t>、同条第</w:t>
      </w:r>
      <w:r w:rsidR="000B15B5" w:rsidRPr="00150EF1">
        <w:rPr>
          <w:rFonts w:hAnsi="ＭＳ 明朝" w:cs="ＭＳ 明朝" w:hint="eastAsia"/>
          <w:kern w:val="0"/>
          <w:sz w:val="21"/>
          <w:szCs w:val="21"/>
        </w:rPr>
        <w:t>３</w:t>
      </w:r>
      <w:r w:rsidRPr="00150EF1">
        <w:rPr>
          <w:rFonts w:hAnsi="ＭＳ 明朝" w:cs="ＭＳ 明朝" w:hint="eastAsia"/>
          <w:kern w:val="0"/>
          <w:sz w:val="21"/>
          <w:szCs w:val="21"/>
        </w:rPr>
        <w:t>項の規定にかかわらず、当該地山から</w:t>
      </w:r>
      <w:r w:rsidR="000B15B5" w:rsidRPr="00150EF1">
        <w:rPr>
          <w:rFonts w:hAnsi="ＭＳ 明朝" w:cs="ＭＳ 明朝" w:hint="eastAsia"/>
          <w:kern w:val="0"/>
          <w:sz w:val="21"/>
          <w:szCs w:val="21"/>
        </w:rPr>
        <w:t>搬入される当該認可等における土砂等の総量</w:t>
      </w:r>
      <w:r w:rsidRPr="00150EF1">
        <w:rPr>
          <w:rFonts w:hAnsi="ＭＳ 明朝" w:cs="ＭＳ 明朝" w:hint="eastAsia"/>
          <w:kern w:val="0"/>
          <w:sz w:val="21"/>
          <w:szCs w:val="21"/>
        </w:rPr>
        <w:t>に応じた数（５千立方メートルまでごとに、１）の試料を均等に採取</w:t>
      </w:r>
      <w:r w:rsidR="000B15B5" w:rsidRPr="00150EF1">
        <w:rPr>
          <w:rFonts w:hAnsi="ＭＳ 明朝" w:cs="ＭＳ 明朝" w:hint="eastAsia"/>
          <w:kern w:val="0"/>
          <w:sz w:val="21"/>
          <w:szCs w:val="21"/>
        </w:rPr>
        <w:t>の上、当該試料を混合したものを、１試料として行うことができ、同条第２項の規定による当該計量証明書の添付は、当該地山から搬入される土砂等の量が５千立方メートルを超える部分については、これを省略することができる。</w:t>
      </w:r>
    </w:p>
    <w:p w14:paraId="46BB6A40" w14:textId="23099DF7" w:rsidR="00E71ED7" w:rsidRPr="002F79CE" w:rsidRDefault="00E71ED7" w:rsidP="00E71ED7">
      <w:pPr>
        <w:autoSpaceDE w:val="0"/>
        <w:autoSpaceDN w:val="0"/>
        <w:adjustRightInd w:val="0"/>
        <w:ind w:left="209" w:hangingChars="100" w:hanging="209"/>
        <w:textAlignment w:val="baseline"/>
        <w:rPr>
          <w:rFonts w:hAnsi="ＭＳ 明朝" w:cs="ＭＳ 明朝"/>
          <w:kern w:val="0"/>
          <w:sz w:val="21"/>
          <w:szCs w:val="21"/>
        </w:rPr>
      </w:pPr>
      <w:r w:rsidRPr="00150EF1">
        <w:rPr>
          <w:rFonts w:hAnsi="ＭＳ 明朝" w:cs="ＭＳ 明朝" w:hint="eastAsia"/>
          <w:kern w:val="0"/>
          <w:sz w:val="21"/>
          <w:szCs w:val="21"/>
        </w:rPr>
        <w:t>２　地山を採取場所とする土砂等により</w:t>
      </w:r>
      <w:r w:rsidR="00150EF1" w:rsidRPr="00150EF1">
        <w:rPr>
          <w:rFonts w:hAnsi="ＭＳ 明朝" w:cs="ＭＳ 明朝" w:hint="eastAsia"/>
          <w:kern w:val="0"/>
          <w:sz w:val="21"/>
          <w:szCs w:val="21"/>
        </w:rPr>
        <w:t>埋立て等を行う場合の</w:t>
      </w:r>
      <w:r w:rsidRPr="00150EF1">
        <w:rPr>
          <w:rFonts w:hAnsi="ＭＳ 明朝" w:cs="ＭＳ 明朝" w:hint="eastAsia"/>
          <w:kern w:val="0"/>
          <w:sz w:val="21"/>
          <w:szCs w:val="21"/>
        </w:rPr>
        <w:t>定期検査及び完了検査</w:t>
      </w:r>
      <w:r w:rsidR="00150EF1" w:rsidRPr="00150EF1">
        <w:rPr>
          <w:rFonts w:hAnsi="ＭＳ 明朝" w:cs="ＭＳ 明朝" w:hint="eastAsia"/>
          <w:kern w:val="0"/>
          <w:sz w:val="21"/>
          <w:szCs w:val="21"/>
        </w:rPr>
        <w:t>における地質検査については、第５条第３項（第６条第２項により準用する場合を含む。）の規定にかかわらず、当該地山から搬入された土砂等の埋立て等を行った区域の面積に応じた数（土砂規則第</w:t>
      </w:r>
      <w:r w:rsidR="00150EF1" w:rsidRPr="00150EF1">
        <w:rPr>
          <w:rFonts w:hAnsi="ＭＳ 明朝" w:cs="ＭＳ 明朝"/>
          <w:kern w:val="0"/>
          <w:sz w:val="21"/>
          <w:szCs w:val="21"/>
        </w:rPr>
        <w:t>12条第１項第１号の表に定めがあるとおり。ただし、表の１ヘクタール未満の項中「２」とあるのは、「２（５千平方メートル未満の場合は、１）」とする。）の試料を均等に採取の上、当該試料を</w:t>
      </w:r>
      <w:r w:rsidR="00150EF1" w:rsidRPr="00150EF1">
        <w:rPr>
          <w:rFonts w:hAnsi="ＭＳ 明朝" w:cs="ＭＳ 明朝" w:hint="eastAsia"/>
          <w:kern w:val="0"/>
          <w:sz w:val="21"/>
          <w:szCs w:val="21"/>
        </w:rPr>
        <w:t>混合したものを１試料として行うことができる。</w:t>
      </w:r>
    </w:p>
    <w:p w14:paraId="1EE7FD6E" w14:textId="77777777" w:rsidR="00E71ED7" w:rsidRPr="002F79CE" w:rsidRDefault="00E71ED7" w:rsidP="00E71ED7">
      <w:pPr>
        <w:autoSpaceDE w:val="0"/>
        <w:autoSpaceDN w:val="0"/>
        <w:adjustRightInd w:val="0"/>
        <w:rPr>
          <w:rFonts w:hAnsi="ＭＳ 明朝"/>
          <w:sz w:val="21"/>
          <w:szCs w:val="21"/>
        </w:rPr>
      </w:pPr>
    </w:p>
    <w:p w14:paraId="44F2392E"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（土砂等管理台帳の作成）</w:t>
      </w:r>
    </w:p>
    <w:p w14:paraId="1B8879D9" w14:textId="6560F591"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第</w:t>
      </w:r>
      <w:r w:rsidR="00150EF1" w:rsidRPr="00150EF1">
        <w:rPr>
          <w:rFonts w:hAnsi="ＭＳ 明朝" w:hint="eastAsia"/>
          <w:sz w:val="21"/>
          <w:szCs w:val="21"/>
        </w:rPr>
        <w:t>９</w:t>
      </w:r>
      <w:r w:rsidRPr="002F79CE">
        <w:rPr>
          <w:rFonts w:hAnsi="ＭＳ 明朝" w:hint="eastAsia"/>
          <w:sz w:val="21"/>
          <w:szCs w:val="21"/>
        </w:rPr>
        <w:t>条　認可事業者</w:t>
      </w:r>
      <w:r w:rsidR="00150EF1" w:rsidRPr="00150EF1">
        <w:rPr>
          <w:rFonts w:hAnsi="ＭＳ 明朝" w:hint="eastAsia"/>
          <w:sz w:val="21"/>
          <w:szCs w:val="21"/>
        </w:rPr>
        <w:t>等</w:t>
      </w:r>
      <w:r w:rsidRPr="002F79CE">
        <w:rPr>
          <w:rFonts w:hAnsi="ＭＳ 明朝" w:hint="eastAsia"/>
          <w:sz w:val="21"/>
          <w:szCs w:val="21"/>
        </w:rPr>
        <w:t>は、</w:t>
      </w:r>
      <w:r w:rsidR="00150EF1" w:rsidRPr="00150EF1">
        <w:rPr>
          <w:rFonts w:hAnsi="ＭＳ 明朝" w:hint="eastAsia"/>
          <w:sz w:val="21"/>
          <w:szCs w:val="21"/>
        </w:rPr>
        <w:t>埋立て等に使用された土砂等について、次に掲げる事項を記載した土砂等管理台帳（別記様式第</w:t>
      </w:r>
      <w:r w:rsidR="00111D62">
        <w:rPr>
          <w:rFonts w:hAnsi="ＭＳ 明朝" w:hint="eastAsia"/>
          <w:sz w:val="21"/>
          <w:szCs w:val="21"/>
        </w:rPr>
        <w:t>７</w:t>
      </w:r>
      <w:r w:rsidR="00150EF1" w:rsidRPr="00150EF1">
        <w:rPr>
          <w:rFonts w:hAnsi="ＭＳ 明朝" w:hint="eastAsia"/>
          <w:sz w:val="21"/>
          <w:szCs w:val="21"/>
        </w:rPr>
        <w:t>号）を作成するものとする。</w:t>
      </w:r>
    </w:p>
    <w:p w14:paraId="5DB72F08"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一　採取場に搬入される土砂等の総量</w:t>
      </w:r>
    </w:p>
    <w:p w14:paraId="57941E65"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二　採取場に搬入される土砂等の採取場所</w:t>
      </w:r>
    </w:p>
    <w:p w14:paraId="685EF662"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三  採取場に搬入された土砂等の１日当たりの量</w:t>
      </w:r>
    </w:p>
    <w:p w14:paraId="1E1F0ACF"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四　その他必要な事項</w:t>
      </w:r>
    </w:p>
    <w:p w14:paraId="27EE6EAF" w14:textId="4FE1639B" w:rsidR="00E71ED7" w:rsidRPr="002F79CE" w:rsidRDefault="00E71ED7" w:rsidP="00E71ED7">
      <w:pPr>
        <w:autoSpaceDE w:val="0"/>
        <w:autoSpaceDN w:val="0"/>
        <w:adjustRightInd w:val="0"/>
        <w:ind w:left="209" w:hangingChars="100" w:hanging="209"/>
        <w:rPr>
          <w:rFonts w:hAnsi="ＭＳ 明朝"/>
          <w:sz w:val="21"/>
          <w:szCs w:val="21"/>
        </w:rPr>
      </w:pPr>
      <w:r w:rsidRPr="00C8508E">
        <w:rPr>
          <w:rFonts w:hAnsi="ＭＳ 明朝" w:hint="eastAsia"/>
          <w:sz w:val="21"/>
          <w:szCs w:val="21"/>
        </w:rPr>
        <w:t>２　認可事業者</w:t>
      </w:r>
      <w:r w:rsidR="00150EF1" w:rsidRPr="00C8508E">
        <w:rPr>
          <w:rFonts w:hAnsi="ＭＳ 明朝" w:hint="eastAsia"/>
          <w:sz w:val="21"/>
          <w:szCs w:val="21"/>
        </w:rPr>
        <w:t>等</w:t>
      </w:r>
      <w:r w:rsidRPr="00C8508E">
        <w:rPr>
          <w:rFonts w:hAnsi="ＭＳ 明朝" w:hint="eastAsia"/>
          <w:sz w:val="21"/>
          <w:szCs w:val="21"/>
        </w:rPr>
        <w:t>は、前項の規定により作成した土砂等管理台帳を記載の日から２年間保存するものとする。</w:t>
      </w:r>
    </w:p>
    <w:p w14:paraId="0118EDFE" w14:textId="77777777" w:rsidR="00E71ED7" w:rsidRPr="002F79CE" w:rsidRDefault="00E71ED7" w:rsidP="00E71ED7">
      <w:pPr>
        <w:autoSpaceDE w:val="0"/>
        <w:autoSpaceDN w:val="0"/>
        <w:adjustRightInd w:val="0"/>
        <w:rPr>
          <w:rFonts w:hAnsi="ＭＳ 明朝"/>
          <w:sz w:val="21"/>
          <w:szCs w:val="21"/>
        </w:rPr>
      </w:pPr>
    </w:p>
    <w:p w14:paraId="346EE884" w14:textId="77777777" w:rsidR="00E71ED7" w:rsidRPr="00715419" w:rsidRDefault="00E71ED7" w:rsidP="00E71ED7">
      <w:pPr>
        <w:autoSpaceDE w:val="0"/>
        <w:autoSpaceDN w:val="0"/>
        <w:adjustRightInd w:val="0"/>
        <w:ind w:firstLineChars="100" w:firstLine="209"/>
        <w:rPr>
          <w:rFonts w:hAnsi="ＭＳ 明朝"/>
          <w:sz w:val="21"/>
          <w:szCs w:val="21"/>
        </w:rPr>
      </w:pPr>
      <w:r w:rsidRPr="00715419">
        <w:rPr>
          <w:rFonts w:hAnsi="ＭＳ 明朝" w:hint="eastAsia"/>
          <w:sz w:val="21"/>
          <w:szCs w:val="21"/>
        </w:rPr>
        <w:t>（土砂等の搬入車両への表示）</w:t>
      </w:r>
    </w:p>
    <w:p w14:paraId="1DDACF1F" w14:textId="60269A61" w:rsidR="00E71ED7" w:rsidRPr="00715419" w:rsidRDefault="00E71ED7" w:rsidP="00E71ED7">
      <w:pPr>
        <w:autoSpaceDE w:val="0"/>
        <w:autoSpaceDN w:val="0"/>
        <w:adjustRightInd w:val="0"/>
        <w:ind w:left="209" w:hangingChars="100" w:hanging="209"/>
        <w:rPr>
          <w:rFonts w:hAnsi="ＭＳ 明朝"/>
          <w:sz w:val="21"/>
          <w:szCs w:val="21"/>
        </w:rPr>
      </w:pPr>
      <w:r w:rsidRPr="00715419">
        <w:rPr>
          <w:rFonts w:hAnsi="ＭＳ 明朝" w:hint="eastAsia"/>
          <w:sz w:val="21"/>
          <w:szCs w:val="21"/>
        </w:rPr>
        <w:t>第</w:t>
      </w:r>
      <w:r w:rsidR="00150EF1" w:rsidRPr="00715419">
        <w:rPr>
          <w:rFonts w:hAnsi="ＭＳ 明朝"/>
          <w:sz w:val="21"/>
          <w:szCs w:val="21"/>
        </w:rPr>
        <w:t>10</w:t>
      </w:r>
      <w:r w:rsidRPr="00715419">
        <w:rPr>
          <w:rFonts w:hAnsi="ＭＳ 明朝" w:hint="eastAsia"/>
          <w:sz w:val="21"/>
          <w:szCs w:val="21"/>
        </w:rPr>
        <w:t>条　認可事業者は、車両を使用し、</w:t>
      </w:r>
      <w:r w:rsidR="00150EF1" w:rsidRPr="00715419">
        <w:rPr>
          <w:rFonts w:hAnsi="ＭＳ 明朝" w:hint="eastAsia"/>
          <w:sz w:val="21"/>
          <w:szCs w:val="21"/>
        </w:rPr>
        <w:t>埋立て等のために採取場へ</w:t>
      </w:r>
      <w:r w:rsidRPr="00715419">
        <w:rPr>
          <w:rFonts w:hAnsi="ＭＳ 明朝" w:hint="eastAsia"/>
          <w:sz w:val="21"/>
          <w:szCs w:val="21"/>
        </w:rPr>
        <w:t>土砂等を搬入しようとするときは、次に掲げる事項を記載したものを当該車両の見やすい箇所に表示するものとする。</w:t>
      </w:r>
    </w:p>
    <w:p w14:paraId="6E489BF5" w14:textId="77777777" w:rsidR="00E71ED7" w:rsidRPr="00715419" w:rsidRDefault="00E71ED7" w:rsidP="00E71ED7">
      <w:pPr>
        <w:autoSpaceDE w:val="0"/>
        <w:autoSpaceDN w:val="0"/>
        <w:adjustRightInd w:val="0"/>
        <w:ind w:firstLineChars="100" w:firstLine="209"/>
        <w:rPr>
          <w:rFonts w:hAnsi="ＭＳ 明朝"/>
          <w:sz w:val="21"/>
          <w:szCs w:val="21"/>
        </w:rPr>
      </w:pPr>
      <w:r w:rsidRPr="00715419">
        <w:rPr>
          <w:rFonts w:hAnsi="ＭＳ 明朝" w:hint="eastAsia"/>
          <w:sz w:val="21"/>
          <w:szCs w:val="21"/>
        </w:rPr>
        <w:t>一　採取場の埋立て等に係る土砂等の搬入の用に供する車両である旨</w:t>
      </w:r>
    </w:p>
    <w:p w14:paraId="7293F755" w14:textId="77777777" w:rsidR="00E71ED7" w:rsidRPr="00715419" w:rsidRDefault="00E71ED7" w:rsidP="00E71ED7">
      <w:pPr>
        <w:autoSpaceDE w:val="0"/>
        <w:autoSpaceDN w:val="0"/>
        <w:adjustRightInd w:val="0"/>
        <w:ind w:firstLineChars="100" w:firstLine="209"/>
        <w:rPr>
          <w:rFonts w:hAnsi="ＭＳ 明朝"/>
          <w:sz w:val="21"/>
          <w:szCs w:val="21"/>
        </w:rPr>
      </w:pPr>
      <w:r w:rsidRPr="00715419">
        <w:rPr>
          <w:rFonts w:hAnsi="ＭＳ 明朝"/>
          <w:sz w:val="21"/>
          <w:szCs w:val="21"/>
        </w:rPr>
        <w:t>二</w:t>
      </w:r>
      <w:r w:rsidRPr="00715419">
        <w:rPr>
          <w:rFonts w:hAnsi="ＭＳ 明朝" w:hint="eastAsia"/>
          <w:sz w:val="21"/>
          <w:szCs w:val="21"/>
        </w:rPr>
        <w:t xml:space="preserve">　採取場の所在地</w:t>
      </w:r>
    </w:p>
    <w:p w14:paraId="31845AB6" w14:textId="60622BF6" w:rsidR="00E71ED7" w:rsidRPr="002F79CE" w:rsidRDefault="00E71ED7" w:rsidP="00E71ED7">
      <w:pPr>
        <w:autoSpaceDE w:val="0"/>
        <w:autoSpaceDN w:val="0"/>
        <w:adjustRightInd w:val="0"/>
        <w:ind w:firstLineChars="100" w:firstLine="209"/>
        <w:rPr>
          <w:rFonts w:hAnsi="ＭＳ 明朝"/>
          <w:sz w:val="21"/>
          <w:szCs w:val="21"/>
        </w:rPr>
      </w:pPr>
      <w:r w:rsidRPr="00715419">
        <w:rPr>
          <w:rFonts w:hAnsi="ＭＳ 明朝" w:hint="eastAsia"/>
          <w:sz w:val="21"/>
          <w:szCs w:val="21"/>
        </w:rPr>
        <w:t>三　認可を受けた</w:t>
      </w:r>
      <w:r w:rsidR="00C8508E" w:rsidRPr="00715419">
        <w:rPr>
          <w:rFonts w:hAnsi="ＭＳ 明朝" w:hint="eastAsia"/>
          <w:sz w:val="21"/>
          <w:szCs w:val="21"/>
        </w:rPr>
        <w:t>事業者にあっては、当該</w:t>
      </w:r>
      <w:r w:rsidRPr="00715419">
        <w:rPr>
          <w:rFonts w:hAnsi="ＭＳ 明朝" w:hint="eastAsia"/>
          <w:sz w:val="21"/>
          <w:szCs w:val="21"/>
        </w:rPr>
        <w:t>事業者名及び認可の番号</w:t>
      </w:r>
    </w:p>
    <w:p w14:paraId="3D98C212" w14:textId="77777777" w:rsidR="00E71ED7" w:rsidRPr="002F79CE" w:rsidRDefault="00E71ED7" w:rsidP="00E71ED7">
      <w:pPr>
        <w:autoSpaceDE w:val="0"/>
        <w:autoSpaceDN w:val="0"/>
        <w:adjustRightInd w:val="0"/>
        <w:rPr>
          <w:rFonts w:hAnsi="ＭＳ 明朝"/>
          <w:sz w:val="21"/>
          <w:szCs w:val="21"/>
        </w:rPr>
      </w:pPr>
    </w:p>
    <w:p w14:paraId="285A1118" w14:textId="77777777" w:rsidR="00E71ED7" w:rsidRPr="002F79CE" w:rsidRDefault="00E71ED7" w:rsidP="00E71ED7">
      <w:pPr>
        <w:autoSpaceDE w:val="0"/>
        <w:autoSpaceDN w:val="0"/>
        <w:adjustRightInd w:val="0"/>
        <w:ind w:firstLineChars="200" w:firstLine="417"/>
        <w:rPr>
          <w:rFonts w:hAnsi="ＭＳ 明朝"/>
          <w:sz w:val="21"/>
          <w:szCs w:val="21"/>
        </w:rPr>
      </w:pPr>
      <w:r w:rsidRPr="002F79CE">
        <w:rPr>
          <w:rFonts w:hAnsi="ＭＳ 明朝" w:hint="eastAsia"/>
          <w:sz w:val="21"/>
          <w:szCs w:val="21"/>
        </w:rPr>
        <w:t>附　則</w:t>
      </w:r>
    </w:p>
    <w:p w14:paraId="224E966B"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（適用期日）</w:t>
      </w:r>
    </w:p>
    <w:p w14:paraId="3BED5266" w14:textId="77777777" w:rsidR="00E71ED7" w:rsidRPr="002F79CE" w:rsidRDefault="00E71ED7" w:rsidP="00E71ED7">
      <w:pPr>
        <w:autoSpaceDE w:val="0"/>
        <w:autoSpaceDN w:val="0"/>
        <w:adjustRightInd w:val="0"/>
        <w:rPr>
          <w:rFonts w:hAnsi="ＭＳ 明朝"/>
          <w:sz w:val="21"/>
          <w:szCs w:val="21"/>
        </w:rPr>
      </w:pPr>
      <w:r w:rsidRPr="002F79CE">
        <w:rPr>
          <w:rFonts w:hAnsi="ＭＳ 明朝" w:hint="eastAsia"/>
          <w:sz w:val="21"/>
          <w:szCs w:val="21"/>
        </w:rPr>
        <w:t>１　この要綱は、平成18年７月１日から適用する。</w:t>
      </w:r>
    </w:p>
    <w:p w14:paraId="1A7EF07E"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（経過措置）</w:t>
      </w:r>
    </w:p>
    <w:p w14:paraId="12DCD8A9" w14:textId="77777777"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２　この要綱は、適用の日以後に認可の申請がなされる採取場の埋立て等から適用し、同日前に認可の申請がなされた採取場の埋立て等については、この要綱の適用後も、なお従前の例による。</w:t>
      </w:r>
    </w:p>
    <w:p w14:paraId="3D70786D" w14:textId="77777777" w:rsidR="00E71ED7" w:rsidRPr="002F79CE" w:rsidRDefault="00E71ED7" w:rsidP="00E71ED7">
      <w:pPr>
        <w:autoSpaceDE w:val="0"/>
        <w:autoSpaceDN w:val="0"/>
        <w:adjustRightInd w:val="0"/>
        <w:ind w:left="209" w:hangingChars="100" w:hanging="209"/>
        <w:rPr>
          <w:rFonts w:hAnsi="ＭＳ 明朝"/>
          <w:sz w:val="21"/>
          <w:szCs w:val="21"/>
        </w:rPr>
      </w:pPr>
      <w:r w:rsidRPr="002F79CE">
        <w:rPr>
          <w:rFonts w:hAnsi="ＭＳ 明朝" w:hint="eastAsia"/>
          <w:sz w:val="21"/>
          <w:szCs w:val="21"/>
        </w:rPr>
        <w:t>３　前項に定めるもののほか、この要綱の適用に関し必要な経過措置は、知事が別に定める。</w:t>
      </w:r>
    </w:p>
    <w:p w14:paraId="1EC8CDCF" w14:textId="77777777" w:rsidR="00E71ED7" w:rsidRPr="002F79CE" w:rsidRDefault="00E71ED7" w:rsidP="00E71ED7">
      <w:pPr>
        <w:autoSpaceDE w:val="0"/>
        <w:autoSpaceDN w:val="0"/>
        <w:adjustRightInd w:val="0"/>
        <w:rPr>
          <w:rFonts w:hAnsi="ＭＳ 明朝"/>
          <w:sz w:val="21"/>
          <w:szCs w:val="21"/>
        </w:rPr>
      </w:pPr>
    </w:p>
    <w:p w14:paraId="188C3A5F" w14:textId="77777777" w:rsidR="00E71ED7" w:rsidRPr="002F79CE" w:rsidRDefault="00E71ED7" w:rsidP="00E71ED7">
      <w:pPr>
        <w:autoSpaceDE w:val="0"/>
        <w:autoSpaceDN w:val="0"/>
        <w:adjustRightInd w:val="0"/>
        <w:ind w:firstLineChars="200" w:firstLine="417"/>
        <w:rPr>
          <w:rFonts w:hAnsi="ＭＳ 明朝"/>
          <w:sz w:val="21"/>
          <w:szCs w:val="21"/>
        </w:rPr>
      </w:pPr>
      <w:r w:rsidRPr="002F79CE">
        <w:rPr>
          <w:rFonts w:hAnsi="ＭＳ 明朝" w:hint="eastAsia"/>
          <w:sz w:val="21"/>
          <w:szCs w:val="21"/>
        </w:rPr>
        <w:lastRenderedPageBreak/>
        <w:t>附　則</w:t>
      </w:r>
    </w:p>
    <w:p w14:paraId="56A7FC84" w14:textId="77777777" w:rsidR="00E71ED7" w:rsidRPr="002F79CE" w:rsidRDefault="00E71ED7"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この要綱は、平成31年７月１日から適用する。</w:t>
      </w:r>
    </w:p>
    <w:p w14:paraId="058F4207" w14:textId="77777777" w:rsidR="00E71ED7" w:rsidRPr="002F79CE" w:rsidRDefault="00E71ED7" w:rsidP="00E71ED7">
      <w:pPr>
        <w:autoSpaceDE w:val="0"/>
        <w:autoSpaceDN w:val="0"/>
        <w:adjustRightInd w:val="0"/>
        <w:rPr>
          <w:rFonts w:hAnsi="ＭＳ 明朝"/>
          <w:color w:val="FF0000"/>
          <w:sz w:val="21"/>
          <w:szCs w:val="21"/>
        </w:rPr>
      </w:pPr>
    </w:p>
    <w:p w14:paraId="63E4B380" w14:textId="77777777" w:rsidR="00E71ED7" w:rsidRPr="002F79CE" w:rsidRDefault="00E71ED7" w:rsidP="00E71ED7">
      <w:pPr>
        <w:autoSpaceDE w:val="0"/>
        <w:autoSpaceDN w:val="0"/>
        <w:adjustRightInd w:val="0"/>
        <w:ind w:firstLineChars="200" w:firstLine="417"/>
        <w:rPr>
          <w:rFonts w:hAnsi="ＭＳ 明朝"/>
          <w:sz w:val="21"/>
          <w:szCs w:val="21"/>
        </w:rPr>
      </w:pPr>
      <w:r w:rsidRPr="002F79CE">
        <w:rPr>
          <w:rFonts w:hAnsi="ＭＳ 明朝" w:hint="eastAsia"/>
          <w:sz w:val="21"/>
          <w:szCs w:val="21"/>
        </w:rPr>
        <w:t>附　則</w:t>
      </w:r>
      <w:r w:rsidR="006E6EBB" w:rsidRPr="002F79CE">
        <w:rPr>
          <w:rFonts w:hAnsi="ＭＳ 明朝" w:hint="eastAsia"/>
          <w:sz w:val="21"/>
          <w:szCs w:val="21"/>
        </w:rPr>
        <w:t>（令和３年３月25</w:t>
      </w:r>
      <w:r w:rsidR="00984890" w:rsidRPr="002F79CE">
        <w:rPr>
          <w:rFonts w:hAnsi="ＭＳ 明朝" w:hint="eastAsia"/>
          <w:sz w:val="21"/>
          <w:szCs w:val="21"/>
        </w:rPr>
        <w:t>日改正）</w:t>
      </w:r>
    </w:p>
    <w:p w14:paraId="57C70EBD" w14:textId="77777777" w:rsidR="00E71ED7" w:rsidRPr="002F79CE" w:rsidRDefault="006E6EBB" w:rsidP="00E71ED7">
      <w:pPr>
        <w:autoSpaceDE w:val="0"/>
        <w:autoSpaceDN w:val="0"/>
        <w:adjustRightInd w:val="0"/>
        <w:ind w:firstLineChars="100" w:firstLine="209"/>
        <w:rPr>
          <w:rFonts w:hAnsi="ＭＳ 明朝"/>
          <w:sz w:val="21"/>
          <w:szCs w:val="21"/>
        </w:rPr>
      </w:pPr>
      <w:r w:rsidRPr="002F79CE">
        <w:rPr>
          <w:rFonts w:hAnsi="ＭＳ 明朝" w:hint="eastAsia"/>
          <w:sz w:val="21"/>
          <w:szCs w:val="21"/>
        </w:rPr>
        <w:t>この要綱は、令和３年６月１</w:t>
      </w:r>
      <w:r w:rsidR="00E71ED7" w:rsidRPr="002F79CE">
        <w:rPr>
          <w:rFonts w:hAnsi="ＭＳ 明朝" w:hint="eastAsia"/>
          <w:sz w:val="21"/>
          <w:szCs w:val="21"/>
        </w:rPr>
        <w:t>日から適用する。</w:t>
      </w:r>
    </w:p>
    <w:p w14:paraId="0A8D4F51" w14:textId="77777777" w:rsidR="00D55CEE" w:rsidRDefault="00D55CEE" w:rsidP="0076113D">
      <w:pPr>
        <w:autoSpaceDE w:val="0"/>
        <w:autoSpaceDN w:val="0"/>
        <w:adjustRightInd w:val="0"/>
        <w:rPr>
          <w:rFonts w:hAnsi="ＭＳ 明朝"/>
          <w:sz w:val="21"/>
          <w:szCs w:val="21"/>
        </w:rPr>
      </w:pPr>
    </w:p>
    <w:p w14:paraId="61336963" w14:textId="57A1C16B" w:rsidR="00C8508E" w:rsidRPr="00C8508E" w:rsidRDefault="00C8508E" w:rsidP="00C8508E">
      <w:pPr>
        <w:autoSpaceDE w:val="0"/>
        <w:autoSpaceDN w:val="0"/>
        <w:adjustRightInd w:val="0"/>
        <w:ind w:firstLineChars="200" w:firstLine="417"/>
        <w:rPr>
          <w:rFonts w:hAnsi="ＭＳ 明朝"/>
          <w:sz w:val="21"/>
          <w:szCs w:val="21"/>
        </w:rPr>
      </w:pPr>
      <w:r w:rsidRPr="00C8508E">
        <w:rPr>
          <w:rFonts w:hAnsi="ＭＳ 明朝" w:hint="eastAsia"/>
          <w:sz w:val="21"/>
          <w:szCs w:val="21"/>
        </w:rPr>
        <w:t>附　則</w:t>
      </w:r>
      <w:r w:rsidR="00040E2D" w:rsidRPr="002F79CE">
        <w:rPr>
          <w:rFonts w:hAnsi="ＭＳ 明朝" w:hint="eastAsia"/>
          <w:sz w:val="21"/>
          <w:szCs w:val="21"/>
        </w:rPr>
        <w:t>（令和</w:t>
      </w:r>
      <w:r w:rsidR="00040E2D">
        <w:rPr>
          <w:rFonts w:hAnsi="ＭＳ 明朝" w:hint="eastAsia"/>
          <w:sz w:val="21"/>
          <w:szCs w:val="21"/>
        </w:rPr>
        <w:t>７</w:t>
      </w:r>
      <w:r w:rsidR="00040E2D" w:rsidRPr="002F79CE">
        <w:rPr>
          <w:rFonts w:hAnsi="ＭＳ 明朝" w:hint="eastAsia"/>
          <w:sz w:val="21"/>
          <w:szCs w:val="21"/>
        </w:rPr>
        <w:t>年</w:t>
      </w:r>
      <w:r w:rsidR="00040E2D">
        <w:rPr>
          <w:rFonts w:hAnsi="ＭＳ 明朝" w:hint="eastAsia"/>
          <w:sz w:val="21"/>
          <w:szCs w:val="21"/>
        </w:rPr>
        <w:t>２</w:t>
      </w:r>
      <w:r w:rsidR="00040E2D" w:rsidRPr="002F79CE">
        <w:rPr>
          <w:rFonts w:hAnsi="ＭＳ 明朝" w:hint="eastAsia"/>
          <w:sz w:val="21"/>
          <w:szCs w:val="21"/>
        </w:rPr>
        <w:t>月</w:t>
      </w:r>
      <w:r w:rsidR="00040E2D">
        <w:rPr>
          <w:rFonts w:hAnsi="ＭＳ 明朝" w:hint="eastAsia"/>
          <w:sz w:val="21"/>
          <w:szCs w:val="21"/>
        </w:rPr>
        <w:t>18</w:t>
      </w:r>
      <w:r w:rsidR="00040E2D" w:rsidRPr="002F79CE">
        <w:rPr>
          <w:rFonts w:hAnsi="ＭＳ 明朝" w:hint="eastAsia"/>
          <w:sz w:val="21"/>
          <w:szCs w:val="21"/>
        </w:rPr>
        <w:t>日改正）</w:t>
      </w:r>
    </w:p>
    <w:p w14:paraId="0C5EF387" w14:textId="77777777" w:rsidR="00C8508E" w:rsidRPr="00C8508E" w:rsidRDefault="00C8508E" w:rsidP="00C8508E">
      <w:pPr>
        <w:autoSpaceDE w:val="0"/>
        <w:autoSpaceDN w:val="0"/>
        <w:adjustRightInd w:val="0"/>
        <w:rPr>
          <w:rFonts w:hAnsi="ＭＳ 明朝"/>
          <w:sz w:val="21"/>
          <w:szCs w:val="21"/>
        </w:rPr>
      </w:pPr>
      <w:r w:rsidRPr="00C8508E">
        <w:rPr>
          <w:rFonts w:hAnsi="ＭＳ 明朝" w:hint="eastAsia"/>
          <w:sz w:val="21"/>
          <w:szCs w:val="21"/>
        </w:rPr>
        <w:t>１　この要綱は、令和７年４月１日から施行する。</w:t>
      </w:r>
    </w:p>
    <w:p w14:paraId="67A9303A" w14:textId="413FF668" w:rsidR="00C8508E" w:rsidRPr="008E5574" w:rsidRDefault="00610426" w:rsidP="00610426">
      <w:pPr>
        <w:autoSpaceDE w:val="0"/>
        <w:autoSpaceDN w:val="0"/>
        <w:adjustRightInd w:val="0"/>
        <w:ind w:left="209" w:hangingChars="100" w:hanging="209"/>
        <w:rPr>
          <w:rFonts w:hAnsi="ＭＳ 明朝"/>
          <w:sz w:val="21"/>
          <w:szCs w:val="21"/>
        </w:rPr>
      </w:pPr>
      <w:r w:rsidRPr="00610426">
        <w:rPr>
          <w:rFonts w:hAnsi="ＭＳ 明朝" w:hint="eastAsia"/>
          <w:sz w:val="21"/>
          <w:szCs w:val="21"/>
        </w:rPr>
        <w:t>２　前項に定めるもののほか、この要綱の適用に関し必要な経過措置は、知事が別に定める。</w:t>
      </w:r>
    </w:p>
    <w:sectPr w:rsidR="00C8508E" w:rsidRPr="008E5574" w:rsidSect="002F774F">
      <w:footerReference w:type="default" r:id="rId6"/>
      <w:pgSz w:w="11906" w:h="16838" w:code="9"/>
      <w:pgMar w:top="1134" w:right="1304" w:bottom="1021" w:left="1304" w:header="851" w:footer="454" w:gutter="0"/>
      <w:cols w:space="425"/>
      <w:docGrid w:type="linesAndChars" w:linePitch="33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3681" w14:textId="77777777" w:rsidR="00742CFD" w:rsidRDefault="00742CFD" w:rsidP="001345B6">
      <w:r>
        <w:separator/>
      </w:r>
    </w:p>
  </w:endnote>
  <w:endnote w:type="continuationSeparator" w:id="0">
    <w:p w14:paraId="3284A3C2" w14:textId="77777777" w:rsidR="00742CFD" w:rsidRDefault="00742CFD" w:rsidP="001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594032"/>
      <w:docPartObj>
        <w:docPartGallery w:val="Page Numbers (Bottom of Page)"/>
        <w:docPartUnique/>
      </w:docPartObj>
    </w:sdtPr>
    <w:sdtEndPr/>
    <w:sdtContent>
      <w:p w14:paraId="63E56278" w14:textId="77777777" w:rsidR="002F774F" w:rsidRDefault="002F774F">
        <w:pPr>
          <w:pStyle w:val="a5"/>
          <w:jc w:val="center"/>
        </w:pPr>
        <w:r>
          <w:fldChar w:fldCharType="begin"/>
        </w:r>
        <w:r>
          <w:instrText>PAGE   \* MERGEFORMAT</w:instrText>
        </w:r>
        <w:r>
          <w:fldChar w:fldCharType="separate"/>
        </w:r>
        <w:r w:rsidR="00107C7F" w:rsidRPr="00107C7F">
          <w:rPr>
            <w:noProof/>
            <w:lang w:val="ja-JP"/>
          </w:rPr>
          <w:t>4</w:t>
        </w:r>
        <w:r>
          <w:fldChar w:fldCharType="end"/>
        </w:r>
      </w:p>
    </w:sdtContent>
  </w:sdt>
  <w:p w14:paraId="71FF8562" w14:textId="77777777" w:rsidR="002F774F" w:rsidRDefault="002F77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840E" w14:textId="77777777" w:rsidR="00742CFD" w:rsidRDefault="00742CFD" w:rsidP="001345B6">
      <w:r>
        <w:separator/>
      </w:r>
    </w:p>
  </w:footnote>
  <w:footnote w:type="continuationSeparator" w:id="0">
    <w:p w14:paraId="6A5D1AC5" w14:textId="77777777" w:rsidR="00742CFD" w:rsidRDefault="00742CFD" w:rsidP="00134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EF"/>
    <w:rsid w:val="00040E2D"/>
    <w:rsid w:val="00095A20"/>
    <w:rsid w:val="000B15B5"/>
    <w:rsid w:val="000B34A2"/>
    <w:rsid w:val="000B4284"/>
    <w:rsid w:val="000C47EF"/>
    <w:rsid w:val="000E1F4B"/>
    <w:rsid w:val="00107C7F"/>
    <w:rsid w:val="00111D62"/>
    <w:rsid w:val="0011431F"/>
    <w:rsid w:val="001345B6"/>
    <w:rsid w:val="00150EF1"/>
    <w:rsid w:val="0019729F"/>
    <w:rsid w:val="0022058D"/>
    <w:rsid w:val="00283EA5"/>
    <w:rsid w:val="002B13AC"/>
    <w:rsid w:val="002D310E"/>
    <w:rsid w:val="002F774F"/>
    <w:rsid w:val="002F79CE"/>
    <w:rsid w:val="00361D2B"/>
    <w:rsid w:val="004B0E5E"/>
    <w:rsid w:val="004F43D8"/>
    <w:rsid w:val="0050582B"/>
    <w:rsid w:val="00584EF0"/>
    <w:rsid w:val="005871D7"/>
    <w:rsid w:val="00596E41"/>
    <w:rsid w:val="005B1FC4"/>
    <w:rsid w:val="00610426"/>
    <w:rsid w:val="00677D3F"/>
    <w:rsid w:val="006947AE"/>
    <w:rsid w:val="006A31A0"/>
    <w:rsid w:val="006B0E52"/>
    <w:rsid w:val="006C799D"/>
    <w:rsid w:val="006E5D21"/>
    <w:rsid w:val="006E6EBB"/>
    <w:rsid w:val="00715419"/>
    <w:rsid w:val="00742CFD"/>
    <w:rsid w:val="0076113D"/>
    <w:rsid w:val="00771ACC"/>
    <w:rsid w:val="008064EB"/>
    <w:rsid w:val="008370FF"/>
    <w:rsid w:val="008E5574"/>
    <w:rsid w:val="008F6E34"/>
    <w:rsid w:val="009013B3"/>
    <w:rsid w:val="00931F42"/>
    <w:rsid w:val="00935937"/>
    <w:rsid w:val="00984890"/>
    <w:rsid w:val="00996E88"/>
    <w:rsid w:val="00A46B77"/>
    <w:rsid w:val="00A96939"/>
    <w:rsid w:val="00AF083B"/>
    <w:rsid w:val="00B06866"/>
    <w:rsid w:val="00B80107"/>
    <w:rsid w:val="00B90031"/>
    <w:rsid w:val="00B9079A"/>
    <w:rsid w:val="00C76256"/>
    <w:rsid w:val="00C8508E"/>
    <w:rsid w:val="00CF0667"/>
    <w:rsid w:val="00D55CEE"/>
    <w:rsid w:val="00D814B8"/>
    <w:rsid w:val="00DB1551"/>
    <w:rsid w:val="00DD4C8D"/>
    <w:rsid w:val="00E02C2B"/>
    <w:rsid w:val="00E10235"/>
    <w:rsid w:val="00E663E0"/>
    <w:rsid w:val="00E66D19"/>
    <w:rsid w:val="00E71ED7"/>
    <w:rsid w:val="00E73562"/>
    <w:rsid w:val="00E77F9E"/>
    <w:rsid w:val="00E92124"/>
    <w:rsid w:val="00E92174"/>
    <w:rsid w:val="00F00A95"/>
    <w:rsid w:val="00F75C29"/>
    <w:rsid w:val="00FA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73BA46"/>
  <w15:chartTrackingRefBased/>
  <w15:docId w15:val="{64E55FF5-B348-4435-B2F8-8AEAAF40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4B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5B6"/>
    <w:pPr>
      <w:tabs>
        <w:tab w:val="center" w:pos="4252"/>
        <w:tab w:val="right" w:pos="8504"/>
      </w:tabs>
      <w:snapToGrid w:val="0"/>
    </w:pPr>
  </w:style>
  <w:style w:type="character" w:customStyle="1" w:styleId="a4">
    <w:name w:val="ヘッダー (文字)"/>
    <w:basedOn w:val="a0"/>
    <w:link w:val="a3"/>
    <w:uiPriority w:val="99"/>
    <w:rsid w:val="001345B6"/>
  </w:style>
  <w:style w:type="paragraph" w:styleId="a5">
    <w:name w:val="footer"/>
    <w:basedOn w:val="a"/>
    <w:link w:val="a6"/>
    <w:uiPriority w:val="99"/>
    <w:unhideWhenUsed/>
    <w:rsid w:val="001345B6"/>
    <w:pPr>
      <w:tabs>
        <w:tab w:val="center" w:pos="4252"/>
        <w:tab w:val="right" w:pos="8504"/>
      </w:tabs>
      <w:snapToGrid w:val="0"/>
    </w:pPr>
  </w:style>
  <w:style w:type="character" w:customStyle="1" w:styleId="a6">
    <w:name w:val="フッター (文字)"/>
    <w:basedOn w:val="a0"/>
    <w:link w:val="a5"/>
    <w:uiPriority w:val="99"/>
    <w:rsid w:val="001345B6"/>
  </w:style>
  <w:style w:type="paragraph" w:styleId="a7">
    <w:name w:val="Balloon Text"/>
    <w:basedOn w:val="a"/>
    <w:link w:val="a8"/>
    <w:uiPriority w:val="99"/>
    <w:semiHidden/>
    <w:unhideWhenUsed/>
    <w:rsid w:val="00C762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6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838</Words>
  <Characters>4778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俊介</cp:lastModifiedBy>
  <cp:revision>44</cp:revision>
  <cp:lastPrinted>2021-03-31T00:27:00Z</cp:lastPrinted>
  <dcterms:created xsi:type="dcterms:W3CDTF">2020-11-30T06:44:00Z</dcterms:created>
  <dcterms:modified xsi:type="dcterms:W3CDTF">2025-02-18T04:55:00Z</dcterms:modified>
</cp:coreProperties>
</file>