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31AD7" w14:textId="305B4EE0" w:rsidR="006B3869" w:rsidRDefault="00616D35" w:rsidP="00AB63C9">
      <w:pPr>
        <w:spacing w:line="240" w:lineRule="auto"/>
        <w:rPr>
          <w:lang w:eastAsia="ja-JP"/>
        </w:rPr>
      </w:pPr>
      <w:r>
        <w:rPr>
          <w:rFonts w:hint="eastAsia"/>
          <w:lang w:eastAsia="ja-JP"/>
        </w:rPr>
        <w:t>別紙</w:t>
      </w:r>
      <w:r w:rsidR="00FC5804">
        <w:rPr>
          <w:rFonts w:hint="eastAsia"/>
          <w:lang w:eastAsia="ja-JP"/>
        </w:rPr>
        <w:t>様式</w:t>
      </w:r>
      <w:r w:rsidR="000E7CF1">
        <w:rPr>
          <w:lang w:eastAsia="ja-JP"/>
        </w:rPr>
        <w:t>２</w:t>
      </w:r>
    </w:p>
    <w:p w14:paraId="74A98344" w14:textId="77777777" w:rsidR="00DB6CB9" w:rsidRDefault="009A1CA2" w:rsidP="00AB63C9">
      <w:pPr>
        <w:spacing w:line="240" w:lineRule="auto"/>
        <w:jc w:val="right"/>
        <w:rPr>
          <w:lang w:eastAsia="ja-JP"/>
        </w:rPr>
      </w:pPr>
      <w:r>
        <w:rPr>
          <w:rFonts w:hint="eastAsia"/>
          <w:lang w:eastAsia="ja-JP"/>
        </w:rPr>
        <w:t>令和</w:t>
      </w:r>
      <w:r w:rsidR="00DB6CB9">
        <w:rPr>
          <w:rFonts w:hint="eastAsia"/>
          <w:lang w:eastAsia="ja-JP"/>
        </w:rPr>
        <w:t xml:space="preserve">　　年　　月　　日</w:t>
      </w:r>
    </w:p>
    <w:p w14:paraId="261DCDC0" w14:textId="77777777" w:rsidR="00DB6CB9" w:rsidRDefault="00FD1128" w:rsidP="00AB63C9">
      <w:pPr>
        <w:spacing w:line="240" w:lineRule="auto"/>
        <w:rPr>
          <w:lang w:eastAsia="ja-JP"/>
        </w:rPr>
      </w:pPr>
      <w:r>
        <w:rPr>
          <w:rFonts w:hint="eastAsia"/>
          <w:lang w:eastAsia="ja-JP"/>
        </w:rPr>
        <w:t xml:space="preserve">　</w:t>
      </w:r>
      <w:r w:rsidR="003D48BA">
        <w:rPr>
          <w:rFonts w:hint="eastAsia"/>
          <w:lang w:eastAsia="ja-JP"/>
        </w:rPr>
        <w:t>栃木県下水道管理事務所</w:t>
      </w:r>
      <w:r w:rsidR="009224E2">
        <w:rPr>
          <w:lang w:eastAsia="ja-JP"/>
        </w:rPr>
        <w:t>長</w:t>
      </w:r>
      <w:r w:rsidR="00DB6CB9">
        <w:rPr>
          <w:rFonts w:hint="eastAsia"/>
          <w:lang w:eastAsia="ja-JP"/>
        </w:rPr>
        <w:t xml:space="preserve">　様</w:t>
      </w:r>
    </w:p>
    <w:p w14:paraId="606B16F0" w14:textId="77777777" w:rsidR="00DB6CB9" w:rsidRDefault="00DB6CB9" w:rsidP="00AB63C9">
      <w:pPr>
        <w:spacing w:line="240" w:lineRule="auto"/>
        <w:rPr>
          <w:lang w:eastAsia="ja-JP"/>
        </w:rPr>
      </w:pPr>
    </w:p>
    <w:p w14:paraId="075BED60" w14:textId="77777777" w:rsidR="00DB6CB9" w:rsidRDefault="00DB6CB9" w:rsidP="00AB63C9">
      <w:pPr>
        <w:spacing w:line="240" w:lineRule="auto"/>
        <w:ind w:firstLineChars="2000" w:firstLine="4400"/>
        <w:rPr>
          <w:lang w:eastAsia="ja-JP"/>
        </w:rPr>
      </w:pPr>
      <w:r>
        <w:rPr>
          <w:rFonts w:hint="eastAsia"/>
          <w:lang w:eastAsia="ja-JP"/>
        </w:rPr>
        <w:t>住所</w:t>
      </w:r>
      <w:r w:rsidR="00896276">
        <w:rPr>
          <w:rFonts w:hint="eastAsia"/>
          <w:lang w:eastAsia="ja-JP"/>
        </w:rPr>
        <w:t>又は所在地</w:t>
      </w:r>
    </w:p>
    <w:p w14:paraId="6CAE3CD6" w14:textId="77777777" w:rsidR="00DB6CB9" w:rsidRDefault="00896276" w:rsidP="00AB63C9">
      <w:pPr>
        <w:spacing w:line="240" w:lineRule="auto"/>
        <w:ind w:firstLineChars="2000" w:firstLine="4400"/>
        <w:rPr>
          <w:lang w:eastAsia="ja-JP"/>
        </w:rPr>
      </w:pPr>
      <w:r>
        <w:rPr>
          <w:rFonts w:hint="eastAsia"/>
          <w:lang w:eastAsia="ja-JP"/>
        </w:rPr>
        <w:t>商号又は名称</w:t>
      </w:r>
    </w:p>
    <w:p w14:paraId="7360CA16" w14:textId="77777777" w:rsidR="00DB6CB9" w:rsidRDefault="00DB6CB9" w:rsidP="00AB63C9">
      <w:pPr>
        <w:spacing w:line="240" w:lineRule="auto"/>
        <w:ind w:firstLineChars="2000" w:firstLine="4400"/>
        <w:rPr>
          <w:lang w:eastAsia="ja-JP"/>
        </w:rPr>
      </w:pPr>
      <w:r>
        <w:rPr>
          <w:rFonts w:hint="eastAsia"/>
          <w:lang w:eastAsia="ja-JP"/>
        </w:rPr>
        <w:t>代表者</w:t>
      </w:r>
      <w:r w:rsidR="00896276">
        <w:rPr>
          <w:rFonts w:hint="eastAsia"/>
          <w:lang w:eastAsia="ja-JP"/>
        </w:rPr>
        <w:t>職</w:t>
      </w:r>
      <w:r>
        <w:rPr>
          <w:rFonts w:hint="eastAsia"/>
          <w:lang w:eastAsia="ja-JP"/>
        </w:rPr>
        <w:t>氏名</w:t>
      </w:r>
    </w:p>
    <w:p w14:paraId="6335A101" w14:textId="77777777" w:rsidR="00DB6CB9" w:rsidRDefault="00DB6CB9" w:rsidP="00AB63C9">
      <w:pPr>
        <w:spacing w:line="240" w:lineRule="auto"/>
        <w:jc w:val="both"/>
        <w:rPr>
          <w:lang w:eastAsia="ja-JP"/>
        </w:rPr>
      </w:pPr>
    </w:p>
    <w:p w14:paraId="65C21049" w14:textId="226533C0" w:rsidR="00AB63C9" w:rsidRDefault="00DB6CB9" w:rsidP="00AB63C9">
      <w:pPr>
        <w:spacing w:after="0" w:line="240" w:lineRule="auto"/>
        <w:ind w:leftChars="200" w:left="550" w:hangingChars="50" w:hanging="110"/>
        <w:jc w:val="both"/>
        <w:rPr>
          <w:lang w:eastAsia="ja-JP"/>
        </w:rPr>
      </w:pPr>
      <w:r w:rsidRPr="00D20405">
        <w:rPr>
          <w:rFonts w:hint="eastAsia"/>
          <w:lang w:eastAsia="ja-JP"/>
        </w:rPr>
        <w:t>「</w:t>
      </w:r>
      <w:r w:rsidR="00421164" w:rsidRPr="00D20405">
        <w:rPr>
          <w:rFonts w:hint="eastAsia"/>
          <w:lang w:eastAsia="ja-JP"/>
        </w:rPr>
        <w:t>巴波川流域下水道巴波川浄化センター</w:t>
      </w:r>
      <w:r w:rsidRPr="00D20405">
        <w:rPr>
          <w:rFonts w:hint="eastAsia"/>
          <w:lang w:eastAsia="ja-JP"/>
        </w:rPr>
        <w:t>で使用する</w:t>
      </w:r>
      <w:r w:rsidR="001D1F1F" w:rsidRPr="00D20405">
        <w:rPr>
          <w:rFonts w:hint="eastAsia"/>
          <w:lang w:eastAsia="ja-JP"/>
        </w:rPr>
        <w:t>電力</w:t>
      </w:r>
      <w:r w:rsidRPr="00D20405">
        <w:rPr>
          <w:rFonts w:hint="eastAsia"/>
          <w:lang w:eastAsia="ja-JP"/>
        </w:rPr>
        <w:t>」</w:t>
      </w:r>
      <w:r w:rsidR="001D1F1F" w:rsidRPr="00D20405">
        <w:rPr>
          <w:rFonts w:hint="eastAsia"/>
          <w:lang w:eastAsia="ja-JP"/>
        </w:rPr>
        <w:t>の入</w:t>
      </w:r>
      <w:r w:rsidR="001D1F1F">
        <w:rPr>
          <w:rFonts w:hint="eastAsia"/>
          <w:lang w:eastAsia="ja-JP"/>
        </w:rPr>
        <w:t>札</w:t>
      </w:r>
      <w:r>
        <w:rPr>
          <w:rFonts w:hint="eastAsia"/>
          <w:lang w:eastAsia="ja-JP"/>
        </w:rPr>
        <w:t>に</w:t>
      </w:r>
      <w:r w:rsidR="00421164">
        <w:rPr>
          <w:rFonts w:hint="eastAsia"/>
          <w:lang w:eastAsia="ja-JP"/>
        </w:rPr>
        <w:t>係る</w:t>
      </w:r>
    </w:p>
    <w:p w14:paraId="1B6E9CAD" w14:textId="75715B82" w:rsidR="00DB6CB9" w:rsidRDefault="00DB6CB9" w:rsidP="00AB63C9">
      <w:pPr>
        <w:spacing w:after="0" w:line="240" w:lineRule="auto"/>
        <w:ind w:leftChars="200" w:left="550" w:hangingChars="50" w:hanging="110"/>
        <w:jc w:val="both"/>
        <w:rPr>
          <w:lang w:eastAsia="ja-JP"/>
        </w:rPr>
      </w:pPr>
      <w:r>
        <w:rPr>
          <w:rFonts w:hint="eastAsia"/>
          <w:lang w:eastAsia="ja-JP"/>
        </w:rPr>
        <w:t>環境配慮の評価項目に関する</w:t>
      </w:r>
      <w:r w:rsidR="009C36C1">
        <w:rPr>
          <w:rFonts w:hint="eastAsia"/>
          <w:lang w:eastAsia="ja-JP"/>
        </w:rPr>
        <w:t>入札</w:t>
      </w:r>
      <w:r>
        <w:rPr>
          <w:rFonts w:hint="eastAsia"/>
          <w:lang w:eastAsia="ja-JP"/>
        </w:rPr>
        <w:t>参加資格確認書の提出について</w:t>
      </w:r>
    </w:p>
    <w:p w14:paraId="7D7D4F3E" w14:textId="77777777" w:rsidR="00DB6CB9" w:rsidRPr="00AB63C9" w:rsidRDefault="00DB6CB9" w:rsidP="00AB63C9">
      <w:pPr>
        <w:spacing w:after="0" w:line="240" w:lineRule="auto"/>
        <w:jc w:val="both"/>
        <w:rPr>
          <w:lang w:eastAsia="ja-JP"/>
        </w:rPr>
      </w:pPr>
    </w:p>
    <w:p w14:paraId="4B55F8C8" w14:textId="77777777" w:rsidR="00DB6CB9" w:rsidRDefault="00DB6CB9" w:rsidP="00AB63C9">
      <w:pPr>
        <w:spacing w:after="0" w:line="240" w:lineRule="auto"/>
        <w:jc w:val="both"/>
        <w:rPr>
          <w:lang w:eastAsia="ja-JP"/>
        </w:rPr>
      </w:pPr>
      <w:r>
        <w:rPr>
          <w:rFonts w:hint="eastAsia"/>
          <w:lang w:eastAsia="ja-JP"/>
        </w:rPr>
        <w:t xml:space="preserve">　下記のとおり</w:t>
      </w:r>
      <w:r w:rsidR="00AC1056">
        <w:rPr>
          <w:rFonts w:hint="eastAsia"/>
          <w:lang w:eastAsia="ja-JP"/>
        </w:rPr>
        <w:t>相違ないことを証明します。</w:t>
      </w:r>
    </w:p>
    <w:p w14:paraId="572F1D04" w14:textId="77777777" w:rsidR="00AB63C9" w:rsidRDefault="00AB63C9" w:rsidP="00AB63C9">
      <w:pPr>
        <w:spacing w:after="0" w:line="240" w:lineRule="auto"/>
        <w:jc w:val="both"/>
        <w:rPr>
          <w:lang w:eastAsia="ja-JP"/>
        </w:rPr>
      </w:pPr>
    </w:p>
    <w:p w14:paraId="7E22DE77" w14:textId="7C2C09EA" w:rsidR="00AB63C9" w:rsidRDefault="00AB63C9" w:rsidP="00AB63C9">
      <w:pPr>
        <w:spacing w:after="0" w:line="240" w:lineRule="auto"/>
        <w:jc w:val="center"/>
        <w:rPr>
          <w:lang w:eastAsia="ja-JP"/>
        </w:rPr>
      </w:pPr>
      <w:r>
        <w:rPr>
          <w:rFonts w:hint="eastAsia"/>
          <w:lang w:eastAsia="ja-JP"/>
        </w:rPr>
        <w:t>記</w:t>
      </w:r>
    </w:p>
    <w:p w14:paraId="50C394C4" w14:textId="77777777" w:rsidR="00AB63C9" w:rsidRDefault="00AB63C9" w:rsidP="00AB63C9">
      <w:pPr>
        <w:spacing w:after="0"/>
        <w:jc w:val="both"/>
        <w:rPr>
          <w:lang w:eastAsia="ja-JP"/>
        </w:rPr>
      </w:pPr>
    </w:p>
    <w:p w14:paraId="3C35E2DA" w14:textId="45791265" w:rsidR="00317AB4" w:rsidRDefault="00317AB4" w:rsidP="005C681F">
      <w:pPr>
        <w:spacing w:after="0"/>
        <w:ind w:firstLineChars="150" w:firstLine="330"/>
        <w:jc w:val="both"/>
        <w:rPr>
          <w:lang w:eastAsia="ja-JP"/>
        </w:rPr>
      </w:pPr>
      <w:r>
        <w:rPr>
          <w:rFonts w:hint="eastAsia"/>
          <w:lang w:eastAsia="ja-JP"/>
        </w:rPr>
        <w:t>１</w:t>
      </w:r>
      <w:r w:rsidR="00CF0CE4">
        <w:rPr>
          <w:rFonts w:hint="eastAsia"/>
          <w:lang w:eastAsia="ja-JP"/>
        </w:rPr>
        <w:t xml:space="preserve"> </w:t>
      </w:r>
      <w:r>
        <w:rPr>
          <w:lang w:eastAsia="ja-JP"/>
        </w:rPr>
        <w:t>電源構成及び二酸化炭素排出</w:t>
      </w:r>
      <w:r>
        <w:rPr>
          <w:rFonts w:hint="eastAsia"/>
          <w:lang w:eastAsia="ja-JP"/>
        </w:rPr>
        <w:t>係数</w:t>
      </w:r>
      <w:r>
        <w:rPr>
          <w:lang w:eastAsia="ja-JP"/>
        </w:rPr>
        <w:t>の情報</w:t>
      </w:r>
      <w:r w:rsidR="00F646CC">
        <w:rPr>
          <w:rFonts w:hint="eastAsia"/>
          <w:lang w:eastAsia="ja-JP"/>
        </w:rPr>
        <w:t>の</w:t>
      </w:r>
      <w:r w:rsidR="00F646CC">
        <w:rPr>
          <w:lang w:eastAsia="ja-JP"/>
        </w:rPr>
        <w:t>開示方法</w:t>
      </w:r>
    </w:p>
    <w:tbl>
      <w:tblPr>
        <w:tblStyle w:val="af3"/>
        <w:tblW w:w="0" w:type="auto"/>
        <w:jc w:val="center"/>
        <w:tblLook w:val="04A0" w:firstRow="1" w:lastRow="0" w:firstColumn="1" w:lastColumn="0" w:noHBand="0" w:noVBand="1"/>
      </w:tblPr>
      <w:tblGrid>
        <w:gridCol w:w="5244"/>
        <w:gridCol w:w="2694"/>
      </w:tblGrid>
      <w:tr w:rsidR="00B97DDD" w14:paraId="0CB3137A" w14:textId="77777777" w:rsidTr="00CF0CE4">
        <w:trPr>
          <w:jc w:val="center"/>
        </w:trPr>
        <w:tc>
          <w:tcPr>
            <w:tcW w:w="5244" w:type="dxa"/>
          </w:tcPr>
          <w:p w14:paraId="7A4CA8FF" w14:textId="77777777" w:rsidR="00B97DDD" w:rsidRDefault="002E36A3" w:rsidP="002E36A3">
            <w:pPr>
              <w:jc w:val="center"/>
              <w:rPr>
                <w:lang w:eastAsia="ja-JP"/>
              </w:rPr>
            </w:pPr>
            <w:r>
              <w:rPr>
                <w:rFonts w:hint="eastAsia"/>
                <w:lang w:eastAsia="ja-JP"/>
              </w:rPr>
              <w:t>開示方法</w:t>
            </w:r>
          </w:p>
        </w:tc>
        <w:tc>
          <w:tcPr>
            <w:tcW w:w="2694" w:type="dxa"/>
          </w:tcPr>
          <w:p w14:paraId="69FC3CBD" w14:textId="77777777" w:rsidR="00B97DDD" w:rsidRDefault="002E36A3" w:rsidP="002E36A3">
            <w:pPr>
              <w:jc w:val="center"/>
              <w:rPr>
                <w:lang w:eastAsia="ja-JP"/>
              </w:rPr>
            </w:pPr>
            <w:r>
              <w:rPr>
                <w:rFonts w:hint="eastAsia"/>
                <w:lang w:eastAsia="ja-JP"/>
              </w:rPr>
              <w:t>番号</w:t>
            </w:r>
          </w:p>
        </w:tc>
      </w:tr>
      <w:tr w:rsidR="00B97DDD" w14:paraId="229B8C0A" w14:textId="77777777" w:rsidTr="005C681F">
        <w:trPr>
          <w:trHeight w:val="748"/>
          <w:jc w:val="center"/>
        </w:trPr>
        <w:tc>
          <w:tcPr>
            <w:tcW w:w="5244" w:type="dxa"/>
            <w:vAlign w:val="center"/>
          </w:tcPr>
          <w:p w14:paraId="4CFEE99D" w14:textId="77777777" w:rsidR="002E36A3" w:rsidRDefault="002E36A3" w:rsidP="00781CCF">
            <w:pPr>
              <w:pStyle w:val="ac"/>
              <w:numPr>
                <w:ilvl w:val="0"/>
                <w:numId w:val="4"/>
              </w:numPr>
              <w:jc w:val="both"/>
              <w:rPr>
                <w:lang w:eastAsia="ja-JP"/>
              </w:rPr>
            </w:pPr>
            <w:r>
              <w:rPr>
                <w:rFonts w:hint="eastAsia"/>
                <w:lang w:eastAsia="ja-JP"/>
              </w:rPr>
              <w:t>ホームページ</w:t>
            </w:r>
            <w:r>
              <w:rPr>
                <w:lang w:eastAsia="ja-JP"/>
              </w:rPr>
              <w:t xml:space="preserve">　</w:t>
            </w:r>
            <w:r w:rsidR="00781CCF">
              <w:rPr>
                <w:rFonts w:hint="eastAsia"/>
                <w:lang w:eastAsia="ja-JP"/>
              </w:rPr>
              <w:t>②</w:t>
            </w:r>
            <w:r w:rsidR="00A04E1A">
              <w:rPr>
                <w:lang w:eastAsia="ja-JP"/>
              </w:rPr>
              <w:t xml:space="preserve"> </w:t>
            </w:r>
            <w:r>
              <w:rPr>
                <w:lang w:eastAsia="ja-JP"/>
              </w:rPr>
              <w:t>パンフレット</w:t>
            </w:r>
            <w:r>
              <w:rPr>
                <w:rFonts w:hint="eastAsia"/>
                <w:lang w:eastAsia="ja-JP"/>
              </w:rPr>
              <w:t xml:space="preserve">　</w:t>
            </w:r>
            <w:r>
              <w:rPr>
                <w:rFonts w:ascii="ＭＳ 明朝" w:eastAsia="ＭＳ 明朝" w:hAnsi="ＭＳ 明朝" w:cs="ＭＳ 明朝" w:hint="eastAsia"/>
                <w:lang w:eastAsia="ja-JP"/>
              </w:rPr>
              <w:t>③</w:t>
            </w:r>
            <w:r w:rsidR="00A04E1A">
              <w:rPr>
                <w:lang w:eastAsia="ja-JP"/>
              </w:rPr>
              <w:t xml:space="preserve"> </w:t>
            </w:r>
            <w:r>
              <w:rPr>
                <w:lang w:eastAsia="ja-JP"/>
              </w:rPr>
              <w:t>チラシ</w:t>
            </w:r>
          </w:p>
          <w:p w14:paraId="6A551203" w14:textId="77777777" w:rsidR="002E36A3" w:rsidRPr="002E36A3" w:rsidRDefault="002E36A3" w:rsidP="00B97DDD">
            <w:pPr>
              <w:jc w:val="both"/>
              <w:rPr>
                <w:lang w:eastAsia="ja-JP"/>
              </w:rPr>
            </w:pPr>
            <w:r>
              <w:rPr>
                <w:rFonts w:hint="eastAsia"/>
                <w:lang w:eastAsia="ja-JP"/>
              </w:rPr>
              <w:t>④</w:t>
            </w:r>
            <w:r w:rsidR="00A04E1A">
              <w:rPr>
                <w:rFonts w:hint="eastAsia"/>
                <w:lang w:eastAsia="ja-JP"/>
              </w:rPr>
              <w:t xml:space="preserve"> </w:t>
            </w:r>
            <w:r>
              <w:rPr>
                <w:lang w:eastAsia="ja-JP"/>
              </w:rPr>
              <w:t>その他（　　　　　　　　　　　　　　）</w:t>
            </w:r>
          </w:p>
        </w:tc>
        <w:tc>
          <w:tcPr>
            <w:tcW w:w="2694" w:type="dxa"/>
            <w:vAlign w:val="center"/>
          </w:tcPr>
          <w:p w14:paraId="5CA0DF18" w14:textId="45CE9987" w:rsidR="00B97DDD" w:rsidRDefault="00B97DDD" w:rsidP="00CF0CE4">
            <w:pPr>
              <w:jc w:val="center"/>
              <w:rPr>
                <w:lang w:eastAsia="ja-JP"/>
              </w:rPr>
            </w:pPr>
          </w:p>
        </w:tc>
      </w:tr>
    </w:tbl>
    <w:p w14:paraId="445819D3" w14:textId="77777777" w:rsidR="00B97DDD" w:rsidRDefault="00B97DDD" w:rsidP="00B97DDD">
      <w:pPr>
        <w:spacing w:after="0"/>
        <w:jc w:val="both"/>
        <w:rPr>
          <w:lang w:eastAsia="ja-JP"/>
        </w:rPr>
      </w:pPr>
    </w:p>
    <w:p w14:paraId="02E3845B" w14:textId="3DF5559A" w:rsidR="00B97DDD" w:rsidRDefault="00B97DDD" w:rsidP="005C681F">
      <w:pPr>
        <w:spacing w:after="0"/>
        <w:ind w:firstLineChars="150" w:firstLine="330"/>
        <w:jc w:val="both"/>
        <w:rPr>
          <w:lang w:eastAsia="ja-JP"/>
        </w:rPr>
      </w:pPr>
      <w:r>
        <w:rPr>
          <w:rFonts w:hint="eastAsia"/>
          <w:lang w:eastAsia="ja-JP"/>
        </w:rPr>
        <w:t>２</w:t>
      </w:r>
      <w:r w:rsidR="00CF0CE4">
        <w:rPr>
          <w:rFonts w:hint="eastAsia"/>
          <w:lang w:eastAsia="ja-JP"/>
        </w:rPr>
        <w:t xml:space="preserve"> </w:t>
      </w:r>
      <w:r w:rsidR="009441B7">
        <w:rPr>
          <w:rFonts w:hint="eastAsia"/>
          <w:lang w:eastAsia="ja-JP"/>
        </w:rPr>
        <w:t>令和</w:t>
      </w:r>
      <w:r w:rsidR="00CF0CE4">
        <w:rPr>
          <w:rFonts w:hint="eastAsia"/>
          <w:lang w:eastAsia="ja-JP"/>
        </w:rPr>
        <w:t>５</w:t>
      </w:r>
      <w:r>
        <w:rPr>
          <w:lang w:eastAsia="ja-JP"/>
        </w:rPr>
        <w:t>年度の状況</w:t>
      </w:r>
    </w:p>
    <w:tbl>
      <w:tblPr>
        <w:tblStyle w:val="af3"/>
        <w:tblW w:w="0" w:type="auto"/>
        <w:jc w:val="center"/>
        <w:tblLayout w:type="fixed"/>
        <w:tblLook w:val="04A0" w:firstRow="1" w:lastRow="0" w:firstColumn="1" w:lastColumn="0" w:noHBand="0" w:noVBand="1"/>
      </w:tblPr>
      <w:tblGrid>
        <w:gridCol w:w="426"/>
        <w:gridCol w:w="4862"/>
        <w:gridCol w:w="1374"/>
        <w:gridCol w:w="1276"/>
      </w:tblGrid>
      <w:tr w:rsidR="00AC1056" w14:paraId="0E18D4F6" w14:textId="77777777" w:rsidTr="005C681F">
        <w:trPr>
          <w:jc w:val="center"/>
        </w:trPr>
        <w:tc>
          <w:tcPr>
            <w:tcW w:w="426" w:type="dxa"/>
            <w:vAlign w:val="center"/>
          </w:tcPr>
          <w:p w14:paraId="6D593C38" w14:textId="77777777" w:rsidR="00AC1056" w:rsidRDefault="00AC1056" w:rsidP="00DB6CB9">
            <w:pPr>
              <w:jc w:val="both"/>
              <w:rPr>
                <w:lang w:eastAsia="ja-JP"/>
              </w:rPr>
            </w:pPr>
          </w:p>
        </w:tc>
        <w:tc>
          <w:tcPr>
            <w:tcW w:w="4862" w:type="dxa"/>
            <w:vAlign w:val="center"/>
          </w:tcPr>
          <w:p w14:paraId="13683426" w14:textId="77777777" w:rsidR="00AC1056" w:rsidRDefault="001B27F7" w:rsidP="001B27F7">
            <w:pPr>
              <w:jc w:val="center"/>
              <w:rPr>
                <w:lang w:eastAsia="ja-JP"/>
              </w:rPr>
            </w:pPr>
            <w:r>
              <w:rPr>
                <w:rFonts w:hint="eastAsia"/>
                <w:lang w:eastAsia="ja-JP"/>
              </w:rPr>
              <w:t>項　　目</w:t>
            </w:r>
          </w:p>
        </w:tc>
        <w:tc>
          <w:tcPr>
            <w:tcW w:w="1374" w:type="dxa"/>
            <w:vAlign w:val="center"/>
          </w:tcPr>
          <w:p w14:paraId="1FA54D54" w14:textId="77777777" w:rsidR="001B27F7" w:rsidRDefault="00AC1056" w:rsidP="001B27F7">
            <w:pPr>
              <w:jc w:val="center"/>
              <w:rPr>
                <w:lang w:eastAsia="ja-JP"/>
              </w:rPr>
            </w:pPr>
            <w:r>
              <w:rPr>
                <w:rFonts w:hint="eastAsia"/>
                <w:lang w:eastAsia="ja-JP"/>
              </w:rPr>
              <w:t>自社の</w:t>
            </w:r>
          </w:p>
          <w:p w14:paraId="239459D9" w14:textId="77777777" w:rsidR="00AC1056" w:rsidRDefault="00AC1056" w:rsidP="001B27F7">
            <w:pPr>
              <w:jc w:val="center"/>
              <w:rPr>
                <w:lang w:eastAsia="ja-JP"/>
              </w:rPr>
            </w:pPr>
            <w:r>
              <w:rPr>
                <w:rFonts w:hint="eastAsia"/>
                <w:lang w:eastAsia="ja-JP"/>
              </w:rPr>
              <w:t>基準値</w:t>
            </w:r>
          </w:p>
        </w:tc>
        <w:tc>
          <w:tcPr>
            <w:tcW w:w="1276" w:type="dxa"/>
            <w:vAlign w:val="center"/>
          </w:tcPr>
          <w:p w14:paraId="0D479481" w14:textId="77777777" w:rsidR="00AC1056" w:rsidRDefault="00AC1056" w:rsidP="001B27F7">
            <w:pPr>
              <w:jc w:val="center"/>
              <w:rPr>
                <w:lang w:eastAsia="ja-JP"/>
              </w:rPr>
            </w:pPr>
            <w:r>
              <w:rPr>
                <w:rFonts w:hint="eastAsia"/>
                <w:lang w:eastAsia="ja-JP"/>
              </w:rPr>
              <w:t>点数</w:t>
            </w:r>
          </w:p>
        </w:tc>
      </w:tr>
      <w:tr w:rsidR="00CF0CE4" w14:paraId="2CC99C80" w14:textId="77777777" w:rsidTr="00AB63C9">
        <w:trPr>
          <w:trHeight w:val="851"/>
          <w:jc w:val="center"/>
        </w:trPr>
        <w:tc>
          <w:tcPr>
            <w:tcW w:w="426" w:type="dxa"/>
            <w:vAlign w:val="center"/>
          </w:tcPr>
          <w:p w14:paraId="7F1A23CF" w14:textId="732E681A" w:rsidR="00CF0CE4" w:rsidRDefault="00CF0CE4" w:rsidP="00DB6CB9">
            <w:pPr>
              <w:jc w:val="both"/>
              <w:rPr>
                <w:lang w:eastAsia="ja-JP"/>
              </w:rPr>
            </w:pPr>
            <w:r>
              <w:rPr>
                <w:rFonts w:hint="eastAsia"/>
                <w:lang w:eastAsia="ja-JP"/>
              </w:rPr>
              <w:t>①</w:t>
            </w:r>
          </w:p>
        </w:tc>
        <w:tc>
          <w:tcPr>
            <w:tcW w:w="4862" w:type="dxa"/>
            <w:vAlign w:val="center"/>
          </w:tcPr>
          <w:p w14:paraId="28DCB6DC" w14:textId="1A2584A8" w:rsidR="00CF0CE4" w:rsidRDefault="00CF0CE4" w:rsidP="00CF0CE4">
            <w:pPr>
              <w:rPr>
                <w:lang w:eastAsia="ja-JP"/>
              </w:rPr>
            </w:pPr>
            <w:r>
              <w:rPr>
                <w:rFonts w:hint="eastAsia"/>
                <w:lang w:eastAsia="ja-JP"/>
              </w:rPr>
              <w:t>令和５年度の1kWh当たりの二酸化炭素排出係数（</w:t>
            </w:r>
            <w:r>
              <w:rPr>
                <w:lang w:eastAsia="ja-JP"/>
              </w:rPr>
              <w:t>k</w:t>
            </w:r>
            <w:r>
              <w:rPr>
                <w:rFonts w:hint="eastAsia"/>
                <w:lang w:eastAsia="ja-JP"/>
              </w:rPr>
              <w:t>g-</w:t>
            </w:r>
            <w:r>
              <w:rPr>
                <w:lang w:eastAsia="ja-JP"/>
              </w:rPr>
              <w:t>CO</w:t>
            </w:r>
            <w:r w:rsidRPr="007F24E7">
              <w:rPr>
                <w:vertAlign w:val="subscript"/>
                <w:lang w:eastAsia="ja-JP"/>
              </w:rPr>
              <w:t>2</w:t>
            </w:r>
            <w:r>
              <w:rPr>
                <w:lang w:eastAsia="ja-JP"/>
              </w:rPr>
              <w:t>/kWh</w:t>
            </w:r>
            <w:r>
              <w:rPr>
                <w:rFonts w:hint="eastAsia"/>
                <w:lang w:eastAsia="ja-JP"/>
              </w:rPr>
              <w:t>）</w:t>
            </w:r>
          </w:p>
        </w:tc>
        <w:tc>
          <w:tcPr>
            <w:tcW w:w="1374" w:type="dxa"/>
            <w:vAlign w:val="center"/>
          </w:tcPr>
          <w:p w14:paraId="365FD6BC" w14:textId="3D5AD142" w:rsidR="005C681F" w:rsidRDefault="005C681F" w:rsidP="005C681F">
            <w:pPr>
              <w:jc w:val="center"/>
              <w:rPr>
                <w:lang w:eastAsia="ja-JP"/>
              </w:rPr>
            </w:pPr>
          </w:p>
        </w:tc>
        <w:tc>
          <w:tcPr>
            <w:tcW w:w="1276" w:type="dxa"/>
            <w:vAlign w:val="center"/>
          </w:tcPr>
          <w:p w14:paraId="15BDC8B6" w14:textId="7A73E175" w:rsidR="005C681F" w:rsidRDefault="005C681F" w:rsidP="005C681F">
            <w:pPr>
              <w:jc w:val="center"/>
              <w:rPr>
                <w:lang w:eastAsia="ja-JP"/>
              </w:rPr>
            </w:pPr>
          </w:p>
        </w:tc>
      </w:tr>
      <w:tr w:rsidR="00CF0CE4" w14:paraId="4378DC31" w14:textId="77777777" w:rsidTr="005C681F">
        <w:trPr>
          <w:trHeight w:val="560"/>
          <w:jc w:val="center"/>
        </w:trPr>
        <w:tc>
          <w:tcPr>
            <w:tcW w:w="426" w:type="dxa"/>
            <w:vAlign w:val="center"/>
          </w:tcPr>
          <w:p w14:paraId="79D0BE51" w14:textId="77777777" w:rsidR="00CF0CE4" w:rsidRPr="00AC1056" w:rsidRDefault="00CF0CE4" w:rsidP="00CF0CE4">
            <w:pPr>
              <w:pStyle w:val="ac"/>
              <w:numPr>
                <w:ilvl w:val="0"/>
                <w:numId w:val="4"/>
              </w:numPr>
              <w:jc w:val="both"/>
              <w:rPr>
                <w:lang w:eastAsia="ja-JP"/>
              </w:rPr>
            </w:pPr>
          </w:p>
        </w:tc>
        <w:tc>
          <w:tcPr>
            <w:tcW w:w="4862" w:type="dxa"/>
            <w:vAlign w:val="center"/>
          </w:tcPr>
          <w:p w14:paraId="58222B5A" w14:textId="2FA08A70" w:rsidR="00CF0CE4" w:rsidRDefault="00CF0CE4" w:rsidP="00CF0CE4">
            <w:pPr>
              <w:jc w:val="both"/>
              <w:rPr>
                <w:lang w:eastAsia="ja-JP"/>
              </w:rPr>
            </w:pPr>
            <w:r>
              <w:rPr>
                <w:rFonts w:hint="eastAsia"/>
                <w:lang w:eastAsia="ja-JP"/>
              </w:rPr>
              <w:t>令和５年度の未利用エネルギーの活用状況</w:t>
            </w:r>
          </w:p>
        </w:tc>
        <w:tc>
          <w:tcPr>
            <w:tcW w:w="1374" w:type="dxa"/>
            <w:vAlign w:val="center"/>
          </w:tcPr>
          <w:p w14:paraId="31E5F456" w14:textId="77777777" w:rsidR="00CF0CE4" w:rsidRDefault="00CF0CE4" w:rsidP="00CF0CE4">
            <w:pPr>
              <w:jc w:val="right"/>
              <w:rPr>
                <w:lang w:eastAsia="ja-JP"/>
              </w:rPr>
            </w:pPr>
            <w:r>
              <w:rPr>
                <w:rFonts w:hint="eastAsia"/>
                <w:lang w:eastAsia="ja-JP"/>
              </w:rPr>
              <w:t>％</w:t>
            </w:r>
          </w:p>
        </w:tc>
        <w:tc>
          <w:tcPr>
            <w:tcW w:w="1276" w:type="dxa"/>
            <w:vAlign w:val="center"/>
          </w:tcPr>
          <w:p w14:paraId="5DDB5C82" w14:textId="77777777" w:rsidR="00CF0CE4" w:rsidRDefault="00CF0CE4" w:rsidP="00CF0CE4">
            <w:pPr>
              <w:jc w:val="center"/>
              <w:rPr>
                <w:lang w:eastAsia="ja-JP"/>
              </w:rPr>
            </w:pPr>
          </w:p>
        </w:tc>
      </w:tr>
      <w:tr w:rsidR="00CF0CE4" w:rsidRPr="00FD1128" w14:paraId="6D17C9DF" w14:textId="77777777" w:rsidTr="00AB63C9">
        <w:trPr>
          <w:trHeight w:val="567"/>
          <w:jc w:val="center"/>
        </w:trPr>
        <w:tc>
          <w:tcPr>
            <w:tcW w:w="426" w:type="dxa"/>
            <w:vAlign w:val="center"/>
          </w:tcPr>
          <w:p w14:paraId="0EA40C09" w14:textId="77777777" w:rsidR="00CF0CE4" w:rsidRDefault="00CF0CE4" w:rsidP="00CF0CE4">
            <w:pPr>
              <w:pStyle w:val="ac"/>
              <w:numPr>
                <w:ilvl w:val="0"/>
                <w:numId w:val="4"/>
              </w:numPr>
              <w:jc w:val="both"/>
              <w:rPr>
                <w:lang w:eastAsia="ja-JP"/>
              </w:rPr>
            </w:pPr>
          </w:p>
        </w:tc>
        <w:tc>
          <w:tcPr>
            <w:tcW w:w="4862" w:type="dxa"/>
            <w:vAlign w:val="center"/>
          </w:tcPr>
          <w:p w14:paraId="466E6CA4" w14:textId="69478080" w:rsidR="00CF0CE4" w:rsidRDefault="00CF0CE4" w:rsidP="00CF0CE4">
            <w:pPr>
              <w:jc w:val="both"/>
              <w:rPr>
                <w:lang w:eastAsia="ja-JP"/>
              </w:rPr>
            </w:pPr>
            <w:r>
              <w:rPr>
                <w:rFonts w:hint="eastAsia"/>
                <w:lang w:eastAsia="ja-JP"/>
              </w:rPr>
              <w:t>令和５年度の</w:t>
            </w:r>
            <w:r>
              <w:rPr>
                <w:lang w:eastAsia="ja-JP"/>
              </w:rPr>
              <w:t>再生可能</w:t>
            </w:r>
            <w:r>
              <w:rPr>
                <w:rFonts w:hint="eastAsia"/>
                <w:lang w:eastAsia="ja-JP"/>
              </w:rPr>
              <w:t>エネルギーの導入状況</w:t>
            </w:r>
          </w:p>
        </w:tc>
        <w:tc>
          <w:tcPr>
            <w:tcW w:w="1374" w:type="dxa"/>
            <w:vAlign w:val="center"/>
          </w:tcPr>
          <w:p w14:paraId="154AB256" w14:textId="77777777" w:rsidR="00CF0CE4" w:rsidRDefault="00CF0CE4" w:rsidP="00CF0CE4">
            <w:pPr>
              <w:jc w:val="right"/>
              <w:rPr>
                <w:lang w:eastAsia="ja-JP"/>
              </w:rPr>
            </w:pPr>
            <w:r>
              <w:rPr>
                <w:rFonts w:hint="eastAsia"/>
                <w:lang w:eastAsia="ja-JP"/>
              </w:rPr>
              <w:t>％</w:t>
            </w:r>
          </w:p>
        </w:tc>
        <w:tc>
          <w:tcPr>
            <w:tcW w:w="1276" w:type="dxa"/>
            <w:vAlign w:val="center"/>
          </w:tcPr>
          <w:p w14:paraId="6DA85027" w14:textId="77777777" w:rsidR="00CF0CE4" w:rsidRDefault="00CF0CE4" w:rsidP="00CF0CE4">
            <w:pPr>
              <w:jc w:val="center"/>
              <w:rPr>
                <w:lang w:eastAsia="ja-JP"/>
              </w:rPr>
            </w:pPr>
          </w:p>
        </w:tc>
      </w:tr>
    </w:tbl>
    <w:p w14:paraId="44A86AD2" w14:textId="77777777" w:rsidR="00AC1056" w:rsidRDefault="00AC1056" w:rsidP="00AB63C9">
      <w:pPr>
        <w:spacing w:line="240" w:lineRule="auto"/>
        <w:jc w:val="both"/>
        <w:rPr>
          <w:lang w:eastAsia="ja-JP"/>
        </w:rPr>
      </w:pPr>
    </w:p>
    <w:tbl>
      <w:tblPr>
        <w:tblStyle w:val="af3"/>
        <w:tblW w:w="0" w:type="auto"/>
        <w:tblInd w:w="392" w:type="dxa"/>
        <w:tblLayout w:type="fixed"/>
        <w:tblLook w:val="04A0" w:firstRow="1" w:lastRow="0" w:firstColumn="1" w:lastColumn="0" w:noHBand="0" w:noVBand="1"/>
      </w:tblPr>
      <w:tblGrid>
        <w:gridCol w:w="425"/>
        <w:gridCol w:w="4863"/>
        <w:gridCol w:w="1374"/>
        <w:gridCol w:w="1276"/>
      </w:tblGrid>
      <w:tr w:rsidR="00FD1128" w14:paraId="05F44208" w14:textId="77777777" w:rsidTr="00AB63C9">
        <w:trPr>
          <w:trHeight w:val="454"/>
        </w:trPr>
        <w:tc>
          <w:tcPr>
            <w:tcW w:w="425" w:type="dxa"/>
            <w:vAlign w:val="center"/>
          </w:tcPr>
          <w:p w14:paraId="0C16C90B" w14:textId="77777777" w:rsidR="00FD1128" w:rsidRDefault="00FD1128" w:rsidP="001E79EA">
            <w:pPr>
              <w:jc w:val="both"/>
              <w:rPr>
                <w:lang w:eastAsia="ja-JP"/>
              </w:rPr>
            </w:pPr>
          </w:p>
        </w:tc>
        <w:tc>
          <w:tcPr>
            <w:tcW w:w="4863" w:type="dxa"/>
            <w:vAlign w:val="center"/>
          </w:tcPr>
          <w:p w14:paraId="612B5ACC" w14:textId="77777777" w:rsidR="00FD1128" w:rsidRDefault="00FD1128" w:rsidP="001E79EA">
            <w:pPr>
              <w:jc w:val="center"/>
              <w:rPr>
                <w:lang w:eastAsia="ja-JP"/>
              </w:rPr>
            </w:pPr>
            <w:r>
              <w:rPr>
                <w:rFonts w:hint="eastAsia"/>
                <w:lang w:eastAsia="ja-JP"/>
              </w:rPr>
              <w:t>項　　目</w:t>
            </w:r>
          </w:p>
        </w:tc>
        <w:tc>
          <w:tcPr>
            <w:tcW w:w="1374" w:type="dxa"/>
            <w:vAlign w:val="center"/>
          </w:tcPr>
          <w:p w14:paraId="57473FF7" w14:textId="77777777" w:rsidR="00FD1128" w:rsidRDefault="00FD1128" w:rsidP="00FD1128">
            <w:pPr>
              <w:jc w:val="center"/>
              <w:rPr>
                <w:lang w:eastAsia="ja-JP"/>
              </w:rPr>
            </w:pPr>
            <w:r>
              <w:rPr>
                <w:lang w:eastAsia="ja-JP"/>
              </w:rPr>
              <w:t>有無</w:t>
            </w:r>
          </w:p>
        </w:tc>
        <w:tc>
          <w:tcPr>
            <w:tcW w:w="1276" w:type="dxa"/>
            <w:vAlign w:val="center"/>
          </w:tcPr>
          <w:p w14:paraId="636DCA3C" w14:textId="77777777" w:rsidR="00FD1128" w:rsidRDefault="00FD1128" w:rsidP="001E79EA">
            <w:pPr>
              <w:jc w:val="center"/>
              <w:rPr>
                <w:lang w:eastAsia="ja-JP"/>
              </w:rPr>
            </w:pPr>
            <w:r>
              <w:rPr>
                <w:rFonts w:hint="eastAsia"/>
                <w:lang w:eastAsia="ja-JP"/>
              </w:rPr>
              <w:t>点数</w:t>
            </w:r>
          </w:p>
        </w:tc>
      </w:tr>
      <w:tr w:rsidR="00FD1128" w14:paraId="77504A6D" w14:textId="77777777" w:rsidTr="00AB63C9">
        <w:trPr>
          <w:trHeight w:val="851"/>
        </w:trPr>
        <w:tc>
          <w:tcPr>
            <w:tcW w:w="425" w:type="dxa"/>
            <w:vAlign w:val="center"/>
          </w:tcPr>
          <w:p w14:paraId="0695E568" w14:textId="55A00F47" w:rsidR="00FD1128" w:rsidRDefault="00FD1128" w:rsidP="0048257C">
            <w:pPr>
              <w:pStyle w:val="ac"/>
              <w:numPr>
                <w:ilvl w:val="0"/>
                <w:numId w:val="4"/>
              </w:numPr>
              <w:jc w:val="both"/>
              <w:rPr>
                <w:lang w:eastAsia="ja-JP"/>
              </w:rPr>
            </w:pPr>
          </w:p>
        </w:tc>
        <w:tc>
          <w:tcPr>
            <w:tcW w:w="4863" w:type="dxa"/>
            <w:vAlign w:val="center"/>
          </w:tcPr>
          <w:p w14:paraId="1ECEAEA0" w14:textId="77777777" w:rsidR="0048257C" w:rsidRDefault="0048257C" w:rsidP="0048257C">
            <w:pPr>
              <w:jc w:val="both"/>
              <w:rPr>
                <w:lang w:eastAsia="ja-JP"/>
              </w:rPr>
            </w:pPr>
            <w:r>
              <w:rPr>
                <w:rFonts w:hint="eastAsia"/>
                <w:lang w:eastAsia="ja-JP"/>
              </w:rPr>
              <w:t>・省エネに係る情報提供、簡易的ＤＲの取組</w:t>
            </w:r>
          </w:p>
          <w:p w14:paraId="3F8E789C" w14:textId="1EE2287D" w:rsidR="00FD1128" w:rsidRDefault="0048257C" w:rsidP="0048257C">
            <w:pPr>
              <w:jc w:val="both"/>
              <w:rPr>
                <w:lang w:eastAsia="ja-JP"/>
              </w:rPr>
            </w:pPr>
            <w:r>
              <w:rPr>
                <w:rFonts w:hint="eastAsia"/>
                <w:lang w:eastAsia="ja-JP"/>
              </w:rPr>
              <w:t>・地域における再エネの創出・利用の</w:t>
            </w:r>
            <w:r w:rsidR="00FD1128">
              <w:rPr>
                <w:lang w:eastAsia="ja-JP"/>
              </w:rPr>
              <w:t>取組</w:t>
            </w:r>
          </w:p>
        </w:tc>
        <w:tc>
          <w:tcPr>
            <w:tcW w:w="1374" w:type="dxa"/>
            <w:vAlign w:val="center"/>
          </w:tcPr>
          <w:p w14:paraId="57B5CA7E" w14:textId="77777777" w:rsidR="00FD1128" w:rsidRDefault="00FD1128" w:rsidP="001E79EA">
            <w:pPr>
              <w:ind w:firstLineChars="50" w:firstLine="110"/>
              <w:jc w:val="both"/>
              <w:rPr>
                <w:lang w:eastAsia="ja-JP"/>
              </w:rPr>
            </w:pPr>
            <w:r>
              <w:rPr>
                <w:rFonts w:hint="eastAsia"/>
                <w:lang w:eastAsia="ja-JP"/>
              </w:rPr>
              <w:t xml:space="preserve">有 ・ </w:t>
            </w:r>
            <w:r>
              <w:rPr>
                <w:lang w:eastAsia="ja-JP"/>
              </w:rPr>
              <w:t>無</w:t>
            </w:r>
          </w:p>
        </w:tc>
        <w:tc>
          <w:tcPr>
            <w:tcW w:w="1276" w:type="dxa"/>
            <w:vAlign w:val="center"/>
          </w:tcPr>
          <w:p w14:paraId="74262B19" w14:textId="77777777" w:rsidR="00FD1128" w:rsidRDefault="00FD1128" w:rsidP="00CF0CE4">
            <w:pPr>
              <w:jc w:val="center"/>
              <w:rPr>
                <w:lang w:eastAsia="ja-JP"/>
              </w:rPr>
            </w:pPr>
          </w:p>
        </w:tc>
      </w:tr>
    </w:tbl>
    <w:p w14:paraId="5E442A9C" w14:textId="77777777" w:rsidR="00332EEB" w:rsidRDefault="00332EEB" w:rsidP="00AB63C9">
      <w:pPr>
        <w:spacing w:line="240" w:lineRule="auto"/>
        <w:rPr>
          <w:lang w:eastAsia="ja-JP"/>
        </w:rPr>
      </w:pPr>
    </w:p>
    <w:tbl>
      <w:tblPr>
        <w:tblStyle w:val="af3"/>
        <w:tblW w:w="0" w:type="auto"/>
        <w:tblInd w:w="421" w:type="dxa"/>
        <w:tblLook w:val="04A0" w:firstRow="1" w:lastRow="0" w:firstColumn="1" w:lastColumn="0" w:noHBand="0" w:noVBand="1"/>
      </w:tblPr>
      <w:tblGrid>
        <w:gridCol w:w="6633"/>
        <w:gridCol w:w="1276"/>
      </w:tblGrid>
      <w:tr w:rsidR="00AB2A54" w14:paraId="15575711" w14:textId="77777777" w:rsidTr="00AB63C9">
        <w:trPr>
          <w:trHeight w:val="567"/>
        </w:trPr>
        <w:tc>
          <w:tcPr>
            <w:tcW w:w="6633" w:type="dxa"/>
            <w:vAlign w:val="center"/>
          </w:tcPr>
          <w:p w14:paraId="0923C8F3" w14:textId="6698F7E4" w:rsidR="00AB2A54" w:rsidRDefault="00CF0CE4" w:rsidP="00CF0CE4">
            <w:pPr>
              <w:pStyle w:val="ac"/>
              <w:ind w:left="360"/>
              <w:jc w:val="center"/>
              <w:rPr>
                <w:lang w:eastAsia="ja-JP"/>
              </w:rPr>
            </w:pPr>
            <w:r>
              <w:rPr>
                <w:rFonts w:hint="eastAsia"/>
                <w:lang w:eastAsia="ja-JP"/>
              </w:rPr>
              <w:t>①</w:t>
            </w:r>
            <w:r w:rsidR="00AB2A54">
              <w:rPr>
                <w:rFonts w:hint="eastAsia"/>
                <w:lang w:eastAsia="ja-JP"/>
              </w:rPr>
              <w:t>～④の合計点数</w:t>
            </w:r>
          </w:p>
        </w:tc>
        <w:tc>
          <w:tcPr>
            <w:tcW w:w="1276" w:type="dxa"/>
            <w:vAlign w:val="center"/>
          </w:tcPr>
          <w:p w14:paraId="3CE0C0F5" w14:textId="43B3C6F6" w:rsidR="00AB2A54" w:rsidRDefault="00AB2A54" w:rsidP="00F54D04">
            <w:pPr>
              <w:jc w:val="center"/>
              <w:rPr>
                <w:lang w:eastAsia="ja-JP"/>
              </w:rPr>
            </w:pPr>
          </w:p>
        </w:tc>
      </w:tr>
    </w:tbl>
    <w:p w14:paraId="52B3D568" w14:textId="77777777" w:rsidR="00AB2A54" w:rsidRDefault="00AB2A54" w:rsidP="002C5A19">
      <w:pPr>
        <w:rPr>
          <w:lang w:eastAsia="ja-JP"/>
        </w:rPr>
      </w:pPr>
    </w:p>
    <w:p w14:paraId="580ED364" w14:textId="11C7E514" w:rsidR="00D0202E" w:rsidRDefault="00D0202E" w:rsidP="00AB63C9">
      <w:pPr>
        <w:ind w:left="660" w:hangingChars="300" w:hanging="660"/>
        <w:jc w:val="both"/>
        <w:rPr>
          <w:lang w:eastAsia="ja-JP"/>
        </w:rPr>
      </w:pPr>
      <w:r>
        <w:rPr>
          <w:rFonts w:hint="eastAsia"/>
          <w:lang w:eastAsia="ja-JP"/>
        </w:rPr>
        <w:lastRenderedPageBreak/>
        <w:t>注１）</w:t>
      </w:r>
      <w:r>
        <w:rPr>
          <w:lang w:eastAsia="ja-JP"/>
        </w:rPr>
        <w:t>１</w:t>
      </w:r>
      <w:r>
        <w:rPr>
          <w:rFonts w:hint="eastAsia"/>
          <w:lang w:eastAsia="ja-JP"/>
        </w:rPr>
        <w:t>の</w:t>
      </w:r>
      <w:r>
        <w:rPr>
          <w:lang w:eastAsia="ja-JP"/>
        </w:rPr>
        <w:t>開示は</w:t>
      </w:r>
      <w:r>
        <w:rPr>
          <w:rFonts w:hint="eastAsia"/>
          <w:lang w:eastAsia="ja-JP"/>
        </w:rPr>
        <w:t>、</w:t>
      </w:r>
      <w:r>
        <w:rPr>
          <w:lang w:eastAsia="ja-JP"/>
        </w:rPr>
        <w:t>経済産業省「</w:t>
      </w:r>
      <w:r>
        <w:rPr>
          <w:rFonts w:hint="eastAsia"/>
          <w:lang w:eastAsia="ja-JP"/>
        </w:rPr>
        <w:t>電力の小売営業に</w:t>
      </w:r>
      <w:r>
        <w:rPr>
          <w:lang w:eastAsia="ja-JP"/>
        </w:rPr>
        <w:t>関する指針」（</w:t>
      </w:r>
      <w:r w:rsidR="00B60BB3">
        <w:rPr>
          <w:rFonts w:hint="eastAsia"/>
          <w:lang w:eastAsia="ja-JP"/>
        </w:rPr>
        <w:t>最新版を参照</w:t>
      </w:r>
      <w:r>
        <w:rPr>
          <w:lang w:eastAsia="ja-JP"/>
        </w:rPr>
        <w:t>）</w:t>
      </w:r>
      <w:r>
        <w:rPr>
          <w:rFonts w:hint="eastAsia"/>
          <w:lang w:eastAsia="ja-JP"/>
        </w:rPr>
        <w:t>に</w:t>
      </w:r>
      <w:r w:rsidR="001303FC">
        <w:rPr>
          <w:rFonts w:hint="eastAsia"/>
          <w:lang w:eastAsia="ja-JP"/>
        </w:rPr>
        <w:t>示された</w:t>
      </w:r>
      <w:r w:rsidR="001303FC">
        <w:rPr>
          <w:lang w:eastAsia="ja-JP"/>
        </w:rPr>
        <w:t>電源構成等の算定や開示に関する望ましい方法に準じて実施していること。</w:t>
      </w:r>
      <w:r w:rsidR="00F7285E">
        <w:rPr>
          <w:rFonts w:hint="eastAsia"/>
          <w:lang w:eastAsia="ja-JP"/>
        </w:rPr>
        <w:t>なお</w:t>
      </w:r>
      <w:r w:rsidR="00F71AF1">
        <w:rPr>
          <w:rFonts w:hint="eastAsia"/>
          <w:lang w:eastAsia="ja-JP"/>
        </w:rPr>
        <w:t>、</w:t>
      </w:r>
      <w:r w:rsidR="00F71AF1">
        <w:rPr>
          <w:lang w:eastAsia="ja-JP"/>
        </w:rPr>
        <w:t>新たに</w:t>
      </w:r>
      <w:r w:rsidR="001D6989">
        <w:rPr>
          <w:rFonts w:hint="eastAsia"/>
          <w:lang w:eastAsia="ja-JP"/>
        </w:rPr>
        <w:t>電力の</w:t>
      </w:r>
      <w:r w:rsidR="00F71AF1">
        <w:rPr>
          <w:lang w:eastAsia="ja-JP"/>
        </w:rPr>
        <w:t>供給に参入した小売電気事業者</w:t>
      </w:r>
      <w:r w:rsidR="00F7285E">
        <w:rPr>
          <w:rFonts w:hint="eastAsia"/>
          <w:lang w:eastAsia="ja-JP"/>
        </w:rPr>
        <w:t>（事業開始日から１年以内）</w:t>
      </w:r>
      <w:r w:rsidR="005F56E5">
        <w:rPr>
          <w:rFonts w:hint="eastAsia"/>
          <w:lang w:eastAsia="ja-JP"/>
        </w:rPr>
        <w:t>であって、</w:t>
      </w:r>
      <w:r w:rsidR="00183B51">
        <w:rPr>
          <w:rFonts w:hint="eastAsia"/>
          <w:lang w:eastAsia="ja-JP"/>
        </w:rPr>
        <w:t>電源構成</w:t>
      </w:r>
      <w:r w:rsidR="00183B51">
        <w:rPr>
          <w:lang w:eastAsia="ja-JP"/>
        </w:rPr>
        <w:t>の情報を開示していない者は、</w:t>
      </w:r>
      <w:r w:rsidR="00B60BB3">
        <w:rPr>
          <w:rFonts w:hint="eastAsia"/>
          <w:lang w:eastAsia="ja-JP"/>
        </w:rPr>
        <w:t>事業開始</w:t>
      </w:r>
      <w:r w:rsidR="00183B51">
        <w:rPr>
          <w:lang w:eastAsia="ja-JP"/>
        </w:rPr>
        <w:t>日</w:t>
      </w:r>
      <w:r w:rsidR="00F7285E">
        <w:rPr>
          <w:rFonts w:hint="eastAsia"/>
          <w:lang w:eastAsia="ja-JP"/>
        </w:rPr>
        <w:t>及び</w:t>
      </w:r>
      <w:r w:rsidR="00183B51">
        <w:rPr>
          <w:lang w:eastAsia="ja-JP"/>
        </w:rPr>
        <w:t>開示予定時期（</w:t>
      </w:r>
      <w:r w:rsidR="00F7285E">
        <w:rPr>
          <w:rFonts w:hint="eastAsia"/>
          <w:lang w:eastAsia="ja-JP"/>
        </w:rPr>
        <w:t>参入</w:t>
      </w:r>
      <w:r w:rsidR="005F56E5">
        <w:rPr>
          <w:rFonts w:hint="eastAsia"/>
          <w:lang w:eastAsia="ja-JP"/>
        </w:rPr>
        <w:t>日</w:t>
      </w:r>
      <w:r w:rsidR="00183B51">
        <w:rPr>
          <w:lang w:eastAsia="ja-JP"/>
        </w:rPr>
        <w:t>から１年</w:t>
      </w:r>
      <w:r w:rsidR="00183B51">
        <w:rPr>
          <w:rFonts w:hint="eastAsia"/>
          <w:lang w:eastAsia="ja-JP"/>
        </w:rPr>
        <w:t>以内に限る</w:t>
      </w:r>
      <w:r w:rsidR="005F56E5">
        <w:rPr>
          <w:rFonts w:hint="eastAsia"/>
          <w:lang w:eastAsia="ja-JP"/>
        </w:rPr>
        <w:t>。</w:t>
      </w:r>
      <w:r w:rsidR="00183B51">
        <w:rPr>
          <w:rFonts w:hint="eastAsia"/>
          <w:lang w:eastAsia="ja-JP"/>
        </w:rPr>
        <w:t>）</w:t>
      </w:r>
      <w:r w:rsidR="00183B51">
        <w:rPr>
          <w:lang w:eastAsia="ja-JP"/>
        </w:rPr>
        <w:t>を</w:t>
      </w:r>
      <w:r w:rsidR="00F7285E">
        <w:rPr>
          <w:rFonts w:hint="eastAsia"/>
          <w:lang w:eastAsia="ja-JP"/>
        </w:rPr>
        <w:t>「番号」欄に記載すること。</w:t>
      </w:r>
    </w:p>
    <w:p w14:paraId="4BD090A6" w14:textId="77777777" w:rsidR="00AC1056" w:rsidRDefault="00D0202E" w:rsidP="00AB63C9">
      <w:pPr>
        <w:ind w:left="660" w:hangingChars="300" w:hanging="660"/>
        <w:jc w:val="both"/>
        <w:rPr>
          <w:lang w:eastAsia="ja-JP"/>
        </w:rPr>
      </w:pPr>
      <w:r>
        <w:rPr>
          <w:rFonts w:hint="eastAsia"/>
          <w:lang w:eastAsia="ja-JP"/>
        </w:rPr>
        <w:t>注２</w:t>
      </w:r>
      <w:r w:rsidR="00112CC4">
        <w:rPr>
          <w:rFonts w:hint="eastAsia"/>
          <w:lang w:eastAsia="ja-JP"/>
        </w:rPr>
        <w:t>）</w:t>
      </w:r>
      <w:r w:rsidR="00B60BB3">
        <w:rPr>
          <w:rFonts w:hint="eastAsia"/>
          <w:lang w:eastAsia="ja-JP"/>
        </w:rPr>
        <w:t>２の</w:t>
      </w:r>
      <w:r w:rsidR="00AC1056">
        <w:rPr>
          <w:rFonts w:hint="eastAsia"/>
          <w:lang w:eastAsia="ja-JP"/>
        </w:rPr>
        <w:t>「自社の基準値」</w:t>
      </w:r>
      <w:r w:rsidR="00112CC4">
        <w:rPr>
          <w:rFonts w:hint="eastAsia"/>
          <w:lang w:eastAsia="ja-JP"/>
        </w:rPr>
        <w:t>、</w:t>
      </w:r>
      <w:r w:rsidR="00112CC4">
        <w:rPr>
          <w:lang w:eastAsia="ja-JP"/>
        </w:rPr>
        <w:t>「有無」</w:t>
      </w:r>
      <w:r w:rsidR="00A016BB">
        <w:rPr>
          <w:rFonts w:hint="eastAsia"/>
          <w:lang w:eastAsia="ja-JP"/>
        </w:rPr>
        <w:t>及び「点数」には、別紙</w:t>
      </w:r>
      <w:r w:rsidR="00AC1056">
        <w:rPr>
          <w:rFonts w:hint="eastAsia"/>
          <w:lang w:eastAsia="ja-JP"/>
        </w:rPr>
        <w:t>１により算出した値を記載すること。</w:t>
      </w:r>
    </w:p>
    <w:p w14:paraId="1B4A0AAC" w14:textId="77777777" w:rsidR="00FE298F" w:rsidRDefault="00FE298F" w:rsidP="00AB63C9">
      <w:pPr>
        <w:ind w:left="660" w:hangingChars="300" w:hanging="660"/>
        <w:rPr>
          <w:lang w:eastAsia="ja-JP"/>
        </w:rPr>
      </w:pPr>
      <w:r>
        <w:rPr>
          <w:rFonts w:hint="eastAsia"/>
          <w:lang w:eastAsia="ja-JP"/>
        </w:rPr>
        <w:t>注</w:t>
      </w:r>
      <w:r>
        <w:rPr>
          <w:lang w:eastAsia="ja-JP"/>
        </w:rPr>
        <w:t>３）</w:t>
      </w:r>
      <w:r>
        <w:rPr>
          <w:rFonts w:hint="eastAsia"/>
          <w:lang w:eastAsia="ja-JP"/>
        </w:rPr>
        <w:t>１</w:t>
      </w:r>
      <w:r>
        <w:rPr>
          <w:lang w:eastAsia="ja-JP"/>
        </w:rPr>
        <w:t>の開示方法（又は</w:t>
      </w:r>
      <w:r w:rsidR="00B60BB3">
        <w:rPr>
          <w:rFonts w:hint="eastAsia"/>
          <w:lang w:eastAsia="ja-JP"/>
        </w:rPr>
        <w:t>事業開始</w:t>
      </w:r>
      <w:r>
        <w:rPr>
          <w:lang w:eastAsia="ja-JP"/>
        </w:rPr>
        <w:t>日及び開示予定時期</w:t>
      </w:r>
      <w:r>
        <w:rPr>
          <w:rFonts w:hint="eastAsia"/>
          <w:lang w:eastAsia="ja-JP"/>
        </w:rPr>
        <w:t>）を</w:t>
      </w:r>
      <w:r>
        <w:rPr>
          <w:lang w:eastAsia="ja-JP"/>
        </w:rPr>
        <w:t>明示し、かつ、２の合計点数が</w:t>
      </w:r>
      <w:r w:rsidRPr="00AB63C9">
        <w:rPr>
          <w:rFonts w:hint="eastAsia"/>
          <w:u w:val="single"/>
          <w:lang w:eastAsia="ja-JP"/>
        </w:rPr>
        <w:t>70</w:t>
      </w:r>
      <w:r w:rsidRPr="00AB63C9">
        <w:rPr>
          <w:u w:val="single"/>
          <w:lang w:eastAsia="ja-JP"/>
        </w:rPr>
        <w:t>点以上</w:t>
      </w:r>
      <w:r>
        <w:rPr>
          <w:lang w:eastAsia="ja-JP"/>
        </w:rPr>
        <w:t>となった者を本案件の入札適合者とする。</w:t>
      </w:r>
    </w:p>
    <w:p w14:paraId="02881E36" w14:textId="77777777" w:rsidR="00AC1056" w:rsidRDefault="00FE298F" w:rsidP="001B27F7">
      <w:pPr>
        <w:rPr>
          <w:lang w:eastAsia="ja-JP"/>
        </w:rPr>
      </w:pPr>
      <w:r>
        <w:rPr>
          <w:rFonts w:hint="eastAsia"/>
          <w:lang w:eastAsia="ja-JP"/>
        </w:rPr>
        <w:t>注４</w:t>
      </w:r>
      <w:r w:rsidR="001B27F7">
        <w:rPr>
          <w:rFonts w:hint="eastAsia"/>
          <w:lang w:eastAsia="ja-JP"/>
        </w:rPr>
        <w:t>）</w:t>
      </w:r>
      <w:r w:rsidR="00DD2CF1">
        <w:rPr>
          <w:rFonts w:hint="eastAsia"/>
          <w:lang w:eastAsia="ja-JP"/>
        </w:rPr>
        <w:t>１及び</w:t>
      </w:r>
      <w:r w:rsidR="00DD2CF1">
        <w:rPr>
          <w:lang w:eastAsia="ja-JP"/>
        </w:rPr>
        <w:t>２</w:t>
      </w:r>
      <w:r w:rsidR="001B27F7">
        <w:rPr>
          <w:rFonts w:hint="eastAsia"/>
          <w:lang w:eastAsia="ja-JP"/>
        </w:rPr>
        <w:t>の条件を満たすことを示す書類を添付すること。</w:t>
      </w:r>
    </w:p>
    <w:sectPr w:rsidR="00AC1056" w:rsidSect="00AB63C9">
      <w:pgSz w:w="11906" w:h="16838" w:code="9"/>
      <w:pgMar w:top="1418" w:right="1701" w:bottom="1134" w:left="1701"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BCE72" w14:textId="77777777" w:rsidR="006546E1" w:rsidRDefault="006546E1" w:rsidP="0018297A">
      <w:pPr>
        <w:spacing w:after="0" w:line="240" w:lineRule="auto"/>
      </w:pPr>
      <w:r>
        <w:separator/>
      </w:r>
    </w:p>
  </w:endnote>
  <w:endnote w:type="continuationSeparator" w:id="0">
    <w:p w14:paraId="724166CE" w14:textId="77777777" w:rsidR="006546E1" w:rsidRDefault="006546E1" w:rsidP="00182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57A44" w14:textId="77777777" w:rsidR="006546E1" w:rsidRDefault="006546E1" w:rsidP="0018297A">
      <w:pPr>
        <w:spacing w:after="0" w:line="240" w:lineRule="auto"/>
      </w:pPr>
      <w:r>
        <w:separator/>
      </w:r>
    </w:p>
  </w:footnote>
  <w:footnote w:type="continuationSeparator" w:id="0">
    <w:p w14:paraId="47871895" w14:textId="77777777" w:rsidR="006546E1" w:rsidRDefault="006546E1" w:rsidP="001829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1AEB"/>
    <w:multiLevelType w:val="hybridMultilevel"/>
    <w:tmpl w:val="EE467A04"/>
    <w:lvl w:ilvl="0" w:tplc="74344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706A4F"/>
    <w:multiLevelType w:val="hybridMultilevel"/>
    <w:tmpl w:val="E2D0E554"/>
    <w:lvl w:ilvl="0" w:tplc="4BDCB0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1041FB"/>
    <w:multiLevelType w:val="hybridMultilevel"/>
    <w:tmpl w:val="EAB27760"/>
    <w:lvl w:ilvl="0" w:tplc="4AF88D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1520D0"/>
    <w:multiLevelType w:val="hybridMultilevel"/>
    <w:tmpl w:val="F8EE8726"/>
    <w:lvl w:ilvl="0" w:tplc="DA48A0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713964"/>
    <w:multiLevelType w:val="hybridMultilevel"/>
    <w:tmpl w:val="8DEAF2D4"/>
    <w:lvl w:ilvl="0" w:tplc="DD98C5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872854"/>
    <w:multiLevelType w:val="hybridMultilevel"/>
    <w:tmpl w:val="B966FD2E"/>
    <w:lvl w:ilvl="0" w:tplc="3A74C1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F75B52"/>
    <w:multiLevelType w:val="hybridMultilevel"/>
    <w:tmpl w:val="7BF00B70"/>
    <w:lvl w:ilvl="0" w:tplc="AAF65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90153C8"/>
    <w:multiLevelType w:val="hybridMultilevel"/>
    <w:tmpl w:val="2F40FD64"/>
    <w:lvl w:ilvl="0" w:tplc="F560EC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CDD6419"/>
    <w:multiLevelType w:val="hybridMultilevel"/>
    <w:tmpl w:val="E3804C42"/>
    <w:lvl w:ilvl="0" w:tplc="09902A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0E874EF"/>
    <w:multiLevelType w:val="hybridMultilevel"/>
    <w:tmpl w:val="66E2886C"/>
    <w:lvl w:ilvl="0" w:tplc="41F23D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011344"/>
    <w:multiLevelType w:val="hybridMultilevel"/>
    <w:tmpl w:val="5F2EE4AA"/>
    <w:lvl w:ilvl="0" w:tplc="3BFEE1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9B4694B"/>
    <w:multiLevelType w:val="hybridMultilevel"/>
    <w:tmpl w:val="90E2BD5C"/>
    <w:lvl w:ilvl="0" w:tplc="B672A4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B706E51"/>
    <w:multiLevelType w:val="hybridMultilevel"/>
    <w:tmpl w:val="A3B86E6C"/>
    <w:lvl w:ilvl="0" w:tplc="5A12F0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8217024"/>
    <w:multiLevelType w:val="hybridMultilevel"/>
    <w:tmpl w:val="81F65CFA"/>
    <w:lvl w:ilvl="0" w:tplc="9A74F8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C109DC"/>
    <w:multiLevelType w:val="hybridMultilevel"/>
    <w:tmpl w:val="5366D9B4"/>
    <w:lvl w:ilvl="0" w:tplc="6ED437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10D176E"/>
    <w:multiLevelType w:val="hybridMultilevel"/>
    <w:tmpl w:val="20EC7352"/>
    <w:lvl w:ilvl="0" w:tplc="8266EE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30C28F8"/>
    <w:multiLevelType w:val="hybridMultilevel"/>
    <w:tmpl w:val="0AF2317E"/>
    <w:lvl w:ilvl="0" w:tplc="580068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38E2C46"/>
    <w:multiLevelType w:val="hybridMultilevel"/>
    <w:tmpl w:val="5AC47D14"/>
    <w:lvl w:ilvl="0" w:tplc="20ACC7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AC2861"/>
    <w:multiLevelType w:val="hybridMultilevel"/>
    <w:tmpl w:val="39283D80"/>
    <w:lvl w:ilvl="0" w:tplc="C67E43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12400E"/>
    <w:multiLevelType w:val="hybridMultilevel"/>
    <w:tmpl w:val="B91AA192"/>
    <w:lvl w:ilvl="0" w:tplc="A58A49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356365C"/>
    <w:multiLevelType w:val="hybridMultilevel"/>
    <w:tmpl w:val="3740F802"/>
    <w:lvl w:ilvl="0" w:tplc="F9DC2E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785371C"/>
    <w:multiLevelType w:val="hybridMultilevel"/>
    <w:tmpl w:val="260C042C"/>
    <w:lvl w:ilvl="0" w:tplc="DE1A483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B437F9C"/>
    <w:multiLevelType w:val="hybridMultilevel"/>
    <w:tmpl w:val="BEA42F6E"/>
    <w:lvl w:ilvl="0" w:tplc="4A680F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FCE58F3"/>
    <w:multiLevelType w:val="hybridMultilevel"/>
    <w:tmpl w:val="0BBEDFCA"/>
    <w:lvl w:ilvl="0" w:tplc="A9664A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5582188">
    <w:abstractNumId w:val="14"/>
  </w:num>
  <w:num w:numId="2" w16cid:durableId="2100784136">
    <w:abstractNumId w:val="12"/>
  </w:num>
  <w:num w:numId="3" w16cid:durableId="2013725478">
    <w:abstractNumId w:val="21"/>
  </w:num>
  <w:num w:numId="4" w16cid:durableId="574319982">
    <w:abstractNumId w:val="9"/>
  </w:num>
  <w:num w:numId="5" w16cid:durableId="1050499780">
    <w:abstractNumId w:val="18"/>
  </w:num>
  <w:num w:numId="6" w16cid:durableId="1182864714">
    <w:abstractNumId w:val="4"/>
  </w:num>
  <w:num w:numId="7" w16cid:durableId="955982831">
    <w:abstractNumId w:val="11"/>
  </w:num>
  <w:num w:numId="8" w16cid:durableId="413018419">
    <w:abstractNumId w:val="22"/>
  </w:num>
  <w:num w:numId="9" w16cid:durableId="225453151">
    <w:abstractNumId w:val="0"/>
  </w:num>
  <w:num w:numId="10" w16cid:durableId="2021589433">
    <w:abstractNumId w:val="7"/>
  </w:num>
  <w:num w:numId="11" w16cid:durableId="175777464">
    <w:abstractNumId w:val="15"/>
  </w:num>
  <w:num w:numId="12" w16cid:durableId="1344090979">
    <w:abstractNumId w:val="1"/>
  </w:num>
  <w:num w:numId="13" w16cid:durableId="624043773">
    <w:abstractNumId w:val="10"/>
  </w:num>
  <w:num w:numId="14" w16cid:durableId="1891845201">
    <w:abstractNumId w:val="13"/>
  </w:num>
  <w:num w:numId="15" w16cid:durableId="476462608">
    <w:abstractNumId w:val="6"/>
  </w:num>
  <w:num w:numId="16" w16cid:durableId="1727728336">
    <w:abstractNumId w:val="17"/>
  </w:num>
  <w:num w:numId="17" w16cid:durableId="615135275">
    <w:abstractNumId w:val="20"/>
  </w:num>
  <w:num w:numId="18" w16cid:durableId="589237414">
    <w:abstractNumId w:val="2"/>
  </w:num>
  <w:num w:numId="19" w16cid:durableId="1520507245">
    <w:abstractNumId w:val="23"/>
  </w:num>
  <w:num w:numId="20" w16cid:durableId="2144540225">
    <w:abstractNumId w:val="3"/>
  </w:num>
  <w:num w:numId="21" w16cid:durableId="1856503813">
    <w:abstractNumId w:val="16"/>
  </w:num>
  <w:num w:numId="22" w16cid:durableId="597523648">
    <w:abstractNumId w:val="8"/>
  </w:num>
  <w:num w:numId="23" w16cid:durableId="201721433">
    <w:abstractNumId w:val="5"/>
  </w:num>
  <w:num w:numId="24" w16cid:durableId="5945541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6CB9"/>
    <w:rsid w:val="00026417"/>
    <w:rsid w:val="0006653E"/>
    <w:rsid w:val="00066E9B"/>
    <w:rsid w:val="000C6051"/>
    <w:rsid w:val="000E7CF1"/>
    <w:rsid w:val="00110CBA"/>
    <w:rsid w:val="00112CC4"/>
    <w:rsid w:val="001303FC"/>
    <w:rsid w:val="0018297A"/>
    <w:rsid w:val="00183B51"/>
    <w:rsid w:val="00183C6E"/>
    <w:rsid w:val="001B27F7"/>
    <w:rsid w:val="001D1F1F"/>
    <w:rsid w:val="001D6989"/>
    <w:rsid w:val="00244CA7"/>
    <w:rsid w:val="002C5A19"/>
    <w:rsid w:val="002C6B06"/>
    <w:rsid w:val="002E36A3"/>
    <w:rsid w:val="00317AB4"/>
    <w:rsid w:val="00332EEB"/>
    <w:rsid w:val="00367098"/>
    <w:rsid w:val="00382581"/>
    <w:rsid w:val="003B47A8"/>
    <w:rsid w:val="003C61CB"/>
    <w:rsid w:val="003D48BA"/>
    <w:rsid w:val="00421164"/>
    <w:rsid w:val="00423599"/>
    <w:rsid w:val="0048257C"/>
    <w:rsid w:val="005128C2"/>
    <w:rsid w:val="005150BF"/>
    <w:rsid w:val="00515B79"/>
    <w:rsid w:val="0054504D"/>
    <w:rsid w:val="005C681F"/>
    <w:rsid w:val="005F1051"/>
    <w:rsid w:val="005F56E5"/>
    <w:rsid w:val="0060533C"/>
    <w:rsid w:val="00616C9B"/>
    <w:rsid w:val="00616D35"/>
    <w:rsid w:val="006546E1"/>
    <w:rsid w:val="00690466"/>
    <w:rsid w:val="006A7A01"/>
    <w:rsid w:val="006B3869"/>
    <w:rsid w:val="006F424C"/>
    <w:rsid w:val="00753FCD"/>
    <w:rsid w:val="00773B44"/>
    <w:rsid w:val="00781CCF"/>
    <w:rsid w:val="007A688B"/>
    <w:rsid w:val="007D0200"/>
    <w:rsid w:val="007F24E7"/>
    <w:rsid w:val="007F4208"/>
    <w:rsid w:val="008500AA"/>
    <w:rsid w:val="008661AE"/>
    <w:rsid w:val="00896276"/>
    <w:rsid w:val="008C266A"/>
    <w:rsid w:val="008D211A"/>
    <w:rsid w:val="008D27B8"/>
    <w:rsid w:val="009224E2"/>
    <w:rsid w:val="009441B7"/>
    <w:rsid w:val="0097623C"/>
    <w:rsid w:val="009A1CA2"/>
    <w:rsid w:val="009A2ADC"/>
    <w:rsid w:val="009B1955"/>
    <w:rsid w:val="009B416D"/>
    <w:rsid w:val="009C36C1"/>
    <w:rsid w:val="00A016BB"/>
    <w:rsid w:val="00A04E1A"/>
    <w:rsid w:val="00A1763E"/>
    <w:rsid w:val="00A21320"/>
    <w:rsid w:val="00A55280"/>
    <w:rsid w:val="00AB2A54"/>
    <w:rsid w:val="00AB63C9"/>
    <w:rsid w:val="00AC1056"/>
    <w:rsid w:val="00AC1952"/>
    <w:rsid w:val="00AE485A"/>
    <w:rsid w:val="00AF05BA"/>
    <w:rsid w:val="00B51397"/>
    <w:rsid w:val="00B60BB3"/>
    <w:rsid w:val="00B74393"/>
    <w:rsid w:val="00B97DDD"/>
    <w:rsid w:val="00C022C4"/>
    <w:rsid w:val="00C305A0"/>
    <w:rsid w:val="00C62B34"/>
    <w:rsid w:val="00CF0CE4"/>
    <w:rsid w:val="00D0202E"/>
    <w:rsid w:val="00D20405"/>
    <w:rsid w:val="00D44C62"/>
    <w:rsid w:val="00D73A9E"/>
    <w:rsid w:val="00DA439F"/>
    <w:rsid w:val="00DB6CB9"/>
    <w:rsid w:val="00DD2CF1"/>
    <w:rsid w:val="00DD3DDE"/>
    <w:rsid w:val="00E22D3E"/>
    <w:rsid w:val="00E67394"/>
    <w:rsid w:val="00E76903"/>
    <w:rsid w:val="00EF6378"/>
    <w:rsid w:val="00F25B53"/>
    <w:rsid w:val="00F646CC"/>
    <w:rsid w:val="00F71AF1"/>
    <w:rsid w:val="00F7285E"/>
    <w:rsid w:val="00FB43B7"/>
    <w:rsid w:val="00FC005F"/>
    <w:rsid w:val="00FC5804"/>
    <w:rsid w:val="00FD1128"/>
    <w:rsid w:val="00FE298F"/>
    <w:rsid w:val="00FE2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233E22"/>
  <w15:docId w15:val="{C0A0CD64-1F25-452A-AC78-81C488ABD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0CE4"/>
    <w:rPr>
      <w:rFonts w:asciiTheme="minorEastAsia"/>
    </w:rPr>
  </w:style>
  <w:style w:type="paragraph" w:styleId="1">
    <w:name w:val="heading 1"/>
    <w:basedOn w:val="a"/>
    <w:next w:val="a"/>
    <w:link w:val="10"/>
    <w:uiPriority w:val="9"/>
    <w:qFormat/>
    <w:rsid w:val="006053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05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0533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0533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60533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60533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60533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60533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60533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0533C"/>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semiHidden/>
    <w:rsid w:val="0060533C"/>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rsid w:val="0060533C"/>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rsid w:val="0060533C"/>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rsid w:val="0060533C"/>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rsid w:val="0060533C"/>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rsid w:val="0060533C"/>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rsid w:val="0060533C"/>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rsid w:val="0060533C"/>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60533C"/>
    <w:pPr>
      <w:spacing w:line="240" w:lineRule="auto"/>
    </w:pPr>
    <w:rPr>
      <w:b/>
      <w:bCs/>
      <w:color w:val="4F81BD" w:themeColor="accent1"/>
      <w:sz w:val="18"/>
      <w:szCs w:val="18"/>
    </w:rPr>
  </w:style>
  <w:style w:type="paragraph" w:styleId="a4">
    <w:name w:val="Title"/>
    <w:basedOn w:val="a"/>
    <w:next w:val="a"/>
    <w:link w:val="a5"/>
    <w:uiPriority w:val="10"/>
    <w:qFormat/>
    <w:rsid w:val="006053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表題 (文字)"/>
    <w:basedOn w:val="a0"/>
    <w:link w:val="a4"/>
    <w:uiPriority w:val="10"/>
    <w:rsid w:val="0060533C"/>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60533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副題 (文字)"/>
    <w:basedOn w:val="a0"/>
    <w:link w:val="a6"/>
    <w:uiPriority w:val="11"/>
    <w:rsid w:val="0060533C"/>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60533C"/>
    <w:rPr>
      <w:b/>
      <w:bCs/>
    </w:rPr>
  </w:style>
  <w:style w:type="character" w:styleId="a9">
    <w:name w:val="Emphasis"/>
    <w:basedOn w:val="a0"/>
    <w:uiPriority w:val="20"/>
    <w:qFormat/>
    <w:rsid w:val="0060533C"/>
    <w:rPr>
      <w:i/>
      <w:iCs/>
    </w:rPr>
  </w:style>
  <w:style w:type="paragraph" w:styleId="aa">
    <w:name w:val="No Spacing"/>
    <w:link w:val="ab"/>
    <w:uiPriority w:val="1"/>
    <w:qFormat/>
    <w:rsid w:val="0060533C"/>
    <w:pPr>
      <w:spacing w:after="0" w:line="240" w:lineRule="auto"/>
    </w:pPr>
  </w:style>
  <w:style w:type="character" w:customStyle="1" w:styleId="ab">
    <w:name w:val="行間詰め (文字)"/>
    <w:basedOn w:val="a0"/>
    <w:link w:val="aa"/>
    <w:uiPriority w:val="1"/>
    <w:rsid w:val="0060533C"/>
  </w:style>
  <w:style w:type="paragraph" w:styleId="ac">
    <w:name w:val="List Paragraph"/>
    <w:basedOn w:val="a"/>
    <w:uiPriority w:val="34"/>
    <w:qFormat/>
    <w:rsid w:val="0060533C"/>
    <w:pPr>
      <w:ind w:left="720"/>
      <w:contextualSpacing/>
    </w:pPr>
  </w:style>
  <w:style w:type="paragraph" w:styleId="ad">
    <w:name w:val="Quote"/>
    <w:basedOn w:val="a"/>
    <w:next w:val="a"/>
    <w:link w:val="ae"/>
    <w:uiPriority w:val="29"/>
    <w:qFormat/>
    <w:rsid w:val="0060533C"/>
    <w:rPr>
      <w:i/>
      <w:iCs/>
      <w:color w:val="000000" w:themeColor="text1"/>
    </w:rPr>
  </w:style>
  <w:style w:type="character" w:customStyle="1" w:styleId="ae">
    <w:name w:val="引用文 (文字)"/>
    <w:basedOn w:val="a0"/>
    <w:link w:val="ad"/>
    <w:uiPriority w:val="29"/>
    <w:rsid w:val="0060533C"/>
    <w:rPr>
      <w:i/>
      <w:iCs/>
      <w:color w:val="000000" w:themeColor="text1"/>
    </w:rPr>
  </w:style>
  <w:style w:type="paragraph" w:styleId="21">
    <w:name w:val="Intense Quote"/>
    <w:basedOn w:val="a"/>
    <w:next w:val="a"/>
    <w:link w:val="22"/>
    <w:uiPriority w:val="30"/>
    <w:qFormat/>
    <w:rsid w:val="0060533C"/>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60533C"/>
    <w:rPr>
      <w:b/>
      <w:bCs/>
      <w:i/>
      <w:iCs/>
      <w:color w:val="4F81BD" w:themeColor="accent1"/>
    </w:rPr>
  </w:style>
  <w:style w:type="character" w:styleId="af">
    <w:name w:val="Subtle Emphasis"/>
    <w:basedOn w:val="a0"/>
    <w:uiPriority w:val="19"/>
    <w:qFormat/>
    <w:rsid w:val="0060533C"/>
    <w:rPr>
      <w:i/>
      <w:iCs/>
      <w:color w:val="808080" w:themeColor="text1" w:themeTint="7F"/>
    </w:rPr>
  </w:style>
  <w:style w:type="character" w:styleId="23">
    <w:name w:val="Intense Emphasis"/>
    <w:basedOn w:val="a0"/>
    <w:uiPriority w:val="21"/>
    <w:qFormat/>
    <w:rsid w:val="0060533C"/>
    <w:rPr>
      <w:b/>
      <w:bCs/>
      <w:i/>
      <w:iCs/>
      <w:color w:val="4F81BD" w:themeColor="accent1"/>
    </w:rPr>
  </w:style>
  <w:style w:type="character" w:styleId="af0">
    <w:name w:val="Subtle Reference"/>
    <w:basedOn w:val="a0"/>
    <w:uiPriority w:val="31"/>
    <w:qFormat/>
    <w:rsid w:val="0060533C"/>
    <w:rPr>
      <w:smallCaps/>
      <w:color w:val="C0504D" w:themeColor="accent2"/>
      <w:u w:val="single"/>
    </w:rPr>
  </w:style>
  <w:style w:type="character" w:styleId="24">
    <w:name w:val="Intense Reference"/>
    <w:basedOn w:val="a0"/>
    <w:uiPriority w:val="32"/>
    <w:qFormat/>
    <w:rsid w:val="0060533C"/>
    <w:rPr>
      <w:b/>
      <w:bCs/>
      <w:smallCaps/>
      <w:color w:val="C0504D" w:themeColor="accent2"/>
      <w:spacing w:val="5"/>
      <w:u w:val="single"/>
    </w:rPr>
  </w:style>
  <w:style w:type="character" w:styleId="af1">
    <w:name w:val="Book Title"/>
    <w:basedOn w:val="a0"/>
    <w:uiPriority w:val="33"/>
    <w:qFormat/>
    <w:rsid w:val="0060533C"/>
    <w:rPr>
      <w:b/>
      <w:bCs/>
      <w:smallCaps/>
      <w:spacing w:val="5"/>
    </w:rPr>
  </w:style>
  <w:style w:type="paragraph" w:styleId="af2">
    <w:name w:val="TOC Heading"/>
    <w:basedOn w:val="1"/>
    <w:next w:val="a"/>
    <w:uiPriority w:val="39"/>
    <w:semiHidden/>
    <w:unhideWhenUsed/>
    <w:qFormat/>
    <w:rsid w:val="0060533C"/>
    <w:pPr>
      <w:outlineLvl w:val="9"/>
    </w:pPr>
  </w:style>
  <w:style w:type="table" w:styleId="af3">
    <w:name w:val="Table Grid"/>
    <w:basedOn w:val="a1"/>
    <w:uiPriority w:val="59"/>
    <w:rsid w:val="00AC10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header"/>
    <w:basedOn w:val="a"/>
    <w:link w:val="af5"/>
    <w:uiPriority w:val="99"/>
    <w:unhideWhenUsed/>
    <w:rsid w:val="0018297A"/>
    <w:pPr>
      <w:tabs>
        <w:tab w:val="center" w:pos="4252"/>
        <w:tab w:val="right" w:pos="8504"/>
      </w:tabs>
      <w:snapToGrid w:val="0"/>
    </w:pPr>
  </w:style>
  <w:style w:type="character" w:customStyle="1" w:styleId="af5">
    <w:name w:val="ヘッダー (文字)"/>
    <w:basedOn w:val="a0"/>
    <w:link w:val="af4"/>
    <w:uiPriority w:val="99"/>
    <w:rsid w:val="0018297A"/>
  </w:style>
  <w:style w:type="paragraph" w:styleId="af6">
    <w:name w:val="footer"/>
    <w:basedOn w:val="a"/>
    <w:link w:val="af7"/>
    <w:uiPriority w:val="99"/>
    <w:unhideWhenUsed/>
    <w:rsid w:val="0018297A"/>
    <w:pPr>
      <w:tabs>
        <w:tab w:val="center" w:pos="4252"/>
        <w:tab w:val="right" w:pos="8504"/>
      </w:tabs>
      <w:snapToGrid w:val="0"/>
    </w:pPr>
  </w:style>
  <w:style w:type="character" w:customStyle="1" w:styleId="af7">
    <w:name w:val="フッター (文字)"/>
    <w:basedOn w:val="a0"/>
    <w:link w:val="af6"/>
    <w:uiPriority w:val="99"/>
    <w:rsid w:val="0018297A"/>
  </w:style>
  <w:style w:type="paragraph" w:styleId="af8">
    <w:name w:val="Balloon Text"/>
    <w:basedOn w:val="a"/>
    <w:link w:val="af9"/>
    <w:uiPriority w:val="99"/>
    <w:semiHidden/>
    <w:unhideWhenUsed/>
    <w:rsid w:val="000E7CF1"/>
    <w:pPr>
      <w:spacing w:after="0" w:line="240" w:lineRule="auto"/>
    </w:pPr>
    <w:rPr>
      <w:rFonts w:asciiTheme="majorHAnsi" w:eastAsiaTheme="majorEastAsia" w:hAnsiTheme="majorHAnsi" w:cstheme="majorBidi"/>
      <w:sz w:val="18"/>
      <w:szCs w:val="18"/>
    </w:rPr>
  </w:style>
  <w:style w:type="character" w:customStyle="1" w:styleId="af9">
    <w:name w:val="吹き出し (文字)"/>
    <w:basedOn w:val="a0"/>
    <w:link w:val="af8"/>
    <w:uiPriority w:val="99"/>
    <w:semiHidden/>
    <w:rsid w:val="000E7CF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B3A3E-E2B0-4C14-A243-06E0473E7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Pages>
  <Words>111</Words>
  <Characters>637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栃木県</dc:creator>
  <cp:lastModifiedBy>岩崎　純子</cp:lastModifiedBy>
  <cp:revision>47</cp:revision>
  <cp:lastPrinted>2025-07-10T07:42:00Z</cp:lastPrinted>
  <dcterms:created xsi:type="dcterms:W3CDTF">2017-09-07T07:31:00Z</dcterms:created>
  <dcterms:modified xsi:type="dcterms:W3CDTF">2025-07-25T12:39:00Z</dcterms:modified>
</cp:coreProperties>
</file>