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79591" w14:textId="77777777" w:rsidR="00AC18F1" w:rsidRPr="00AC18F1" w:rsidRDefault="00AC18F1" w:rsidP="00AC18F1">
      <w:pPr>
        <w:overflowPunct w:val="0"/>
        <w:autoSpaceDE w:val="0"/>
        <w:autoSpaceDN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2"/>
        </w:rPr>
      </w:pPr>
      <w:r w:rsidRPr="00AC18F1">
        <w:rPr>
          <w:rFonts w:ascii="ＭＳ 明朝" w:eastAsia="ＭＳ ゴシック" w:hAnsi="游明朝" w:cs="ＭＳ ゴシック" w:hint="eastAsia"/>
          <w:color w:val="000000"/>
          <w:kern w:val="0"/>
          <w:sz w:val="22"/>
        </w:rPr>
        <w:t>【様式２】</w:t>
      </w:r>
    </w:p>
    <w:p w14:paraId="4AB19F8F" w14:textId="77777777" w:rsidR="00AC18F1" w:rsidRPr="00AC18F1" w:rsidRDefault="00AC18F1" w:rsidP="00AC18F1">
      <w:pPr>
        <w:overflowPunct w:val="0"/>
        <w:autoSpaceDE w:val="0"/>
        <w:autoSpaceDN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2"/>
        </w:rPr>
      </w:pPr>
    </w:p>
    <w:p w14:paraId="1B432085" w14:textId="21A2E0C0" w:rsidR="00AC18F1" w:rsidRPr="00AC18F1" w:rsidRDefault="00AC18F1" w:rsidP="00AC18F1">
      <w:pPr>
        <w:overflowPunct w:val="0"/>
        <w:autoSpaceDE w:val="0"/>
        <w:autoSpaceDN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2"/>
        </w:rPr>
      </w:pPr>
      <w:r w:rsidRPr="00AC18F1">
        <w:rPr>
          <w:rFonts w:ascii="ＭＳ 明朝" w:eastAsia="ＭＳ ゴシック" w:hAnsi="游明朝" w:cs="ＭＳ ゴシック" w:hint="eastAsia"/>
          <w:b/>
          <w:bCs/>
          <w:color w:val="000000"/>
          <w:kern w:val="0"/>
          <w:sz w:val="24"/>
          <w:szCs w:val="24"/>
        </w:rPr>
        <w:t>栃木県民ゴルフ場事業計画書</w:t>
      </w:r>
    </w:p>
    <w:p w14:paraId="7943538C" w14:textId="77777777" w:rsidR="00AC18F1" w:rsidRPr="00AC18F1" w:rsidRDefault="00AC18F1" w:rsidP="00AC18F1">
      <w:pPr>
        <w:overflowPunct w:val="0"/>
        <w:autoSpaceDE w:val="0"/>
        <w:autoSpaceDN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2"/>
        </w:rPr>
      </w:pPr>
    </w:p>
    <w:p w14:paraId="26E91BC5" w14:textId="77777777" w:rsidR="00AC18F1" w:rsidRPr="00AC18F1" w:rsidRDefault="00AC18F1" w:rsidP="00AC18F1">
      <w:pPr>
        <w:overflowPunct w:val="0"/>
        <w:autoSpaceDE w:val="0"/>
        <w:autoSpaceDN w:val="0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2"/>
        </w:rPr>
      </w:pPr>
      <w:r w:rsidRPr="00AC18F1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団体名　　　　　　　　　　　　　　　　　</w:t>
      </w:r>
    </w:p>
    <w:p w14:paraId="57DB1C6C" w14:textId="77777777" w:rsidR="00AC18F1" w:rsidRPr="00AC18F1" w:rsidRDefault="00AC18F1" w:rsidP="00AC18F1">
      <w:pPr>
        <w:overflowPunct w:val="0"/>
        <w:autoSpaceDE w:val="0"/>
        <w:autoSpaceDN w:val="0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2"/>
        </w:rPr>
      </w:pPr>
      <w:r w:rsidRPr="00AC18F1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（コンソーシアム応募の場合は、その名称）</w:t>
      </w:r>
    </w:p>
    <w:p w14:paraId="0BDE3C7F" w14:textId="77777777" w:rsidR="00AC18F1" w:rsidRPr="00AC18F1" w:rsidRDefault="00AC18F1" w:rsidP="00AC18F1">
      <w:pPr>
        <w:overflowPunct w:val="0"/>
        <w:autoSpaceDE w:val="0"/>
        <w:autoSpaceDN w:val="0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2"/>
        </w:rPr>
      </w:pPr>
    </w:p>
    <w:p w14:paraId="67C37EC5" w14:textId="77777777" w:rsidR="00AC18F1" w:rsidRPr="00AC18F1" w:rsidRDefault="00AC18F1" w:rsidP="00AC18F1">
      <w:pPr>
        <w:overflowPunct w:val="0"/>
        <w:autoSpaceDE w:val="0"/>
        <w:autoSpaceDN w:val="0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2"/>
        </w:rPr>
      </w:pPr>
    </w:p>
    <w:p w14:paraId="51E332F7" w14:textId="77777777" w:rsidR="00AC18F1" w:rsidRPr="00AC18F1" w:rsidRDefault="00AC18F1" w:rsidP="00AC18F1">
      <w:pPr>
        <w:overflowPunct w:val="0"/>
        <w:autoSpaceDE w:val="0"/>
        <w:autoSpaceDN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2"/>
        </w:rPr>
      </w:pPr>
      <w:r w:rsidRPr="00AC18F1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１　管理運営の基本方針</w:t>
      </w:r>
      <w:r w:rsidRPr="00AC18F1">
        <w:rPr>
          <w:rFonts w:ascii="ＭＳ 明朝" w:eastAsia="ＭＳ 明朝" w:hAnsi="ＭＳ 明朝" w:cs="ＭＳ 明朝"/>
          <w:color w:val="000000"/>
          <w:kern w:val="0"/>
          <w:sz w:val="22"/>
        </w:rPr>
        <w:t>(</w:t>
      </w:r>
      <w:r w:rsidRPr="00AC18F1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方針、理念、目標等）</w:t>
      </w:r>
    </w:p>
    <w:p w14:paraId="1427210C" w14:textId="77777777" w:rsidR="00AC18F1" w:rsidRPr="00AC18F1" w:rsidRDefault="00AC18F1" w:rsidP="00AC18F1">
      <w:pPr>
        <w:overflowPunct w:val="0"/>
        <w:autoSpaceDE w:val="0"/>
        <w:autoSpaceDN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2"/>
        </w:rPr>
      </w:pPr>
    </w:p>
    <w:p w14:paraId="3C2B91BE" w14:textId="59B6E9BA" w:rsidR="00AC18F1" w:rsidRPr="00AC18F1" w:rsidRDefault="00AC18F1" w:rsidP="00AC18F1">
      <w:pPr>
        <w:overflowPunct w:val="0"/>
        <w:autoSpaceDE w:val="0"/>
        <w:autoSpaceDN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2"/>
        </w:rPr>
      </w:pPr>
      <w:r w:rsidRPr="00AC18F1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２　スポーツ振興（健康増進、ゴルフ人口の拡大、ジュニアゴルファーの育成等）に</w:t>
      </w:r>
    </w:p>
    <w:p w14:paraId="6E82EB54" w14:textId="77777777" w:rsidR="00AC18F1" w:rsidRPr="00AC18F1" w:rsidRDefault="00AC18F1" w:rsidP="00AC18F1">
      <w:pPr>
        <w:overflowPunct w:val="0"/>
        <w:autoSpaceDE w:val="0"/>
        <w:autoSpaceDN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2"/>
        </w:rPr>
      </w:pPr>
      <w:r w:rsidRPr="00AC18F1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寄与する提案</w:t>
      </w:r>
    </w:p>
    <w:p w14:paraId="2F8AF665" w14:textId="77777777" w:rsidR="00AC18F1" w:rsidRPr="00AC18F1" w:rsidRDefault="00AC18F1" w:rsidP="00AC18F1">
      <w:pPr>
        <w:overflowPunct w:val="0"/>
        <w:autoSpaceDE w:val="0"/>
        <w:autoSpaceDN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2"/>
        </w:rPr>
      </w:pPr>
    </w:p>
    <w:p w14:paraId="011B445B" w14:textId="77777777" w:rsidR="00AC18F1" w:rsidRPr="00AC18F1" w:rsidRDefault="00AC18F1" w:rsidP="00AC18F1">
      <w:pPr>
        <w:overflowPunct w:val="0"/>
        <w:autoSpaceDE w:val="0"/>
        <w:autoSpaceDN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2"/>
        </w:rPr>
      </w:pPr>
      <w:r w:rsidRPr="00AC18F1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３　年度ごとの管理及び運営に関する業務の実施計画</w:t>
      </w:r>
    </w:p>
    <w:p w14:paraId="0E1A0B5D" w14:textId="77777777" w:rsidR="00AC18F1" w:rsidRPr="00AC18F1" w:rsidRDefault="00AC18F1" w:rsidP="00AC18F1">
      <w:pPr>
        <w:overflowPunct w:val="0"/>
        <w:autoSpaceDE w:val="0"/>
        <w:autoSpaceDN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2"/>
        </w:rPr>
      </w:pPr>
      <w:r w:rsidRPr="00AC18F1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</w:t>
      </w:r>
      <w:r w:rsidRPr="00AC18F1">
        <w:rPr>
          <w:rFonts w:ascii="ＭＳ 明朝" w:eastAsia="ＭＳ 明朝" w:hAnsi="ＭＳ 明朝" w:cs="ＭＳ 明朝"/>
          <w:color w:val="000000"/>
          <w:kern w:val="0"/>
          <w:sz w:val="22"/>
        </w:rPr>
        <w:t>(1)</w:t>
      </w:r>
      <w:r w:rsidRPr="00AC18F1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施設利用提供の実施計画</w:t>
      </w:r>
    </w:p>
    <w:p w14:paraId="18329A06" w14:textId="77777777" w:rsidR="00AC18F1" w:rsidRPr="00AC18F1" w:rsidRDefault="00AC18F1" w:rsidP="00AC18F1">
      <w:pPr>
        <w:overflowPunct w:val="0"/>
        <w:autoSpaceDE w:val="0"/>
        <w:autoSpaceDN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2"/>
        </w:rPr>
      </w:pPr>
      <w:r w:rsidRPr="00AC18F1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①　休業日、利用時間の設定と考え方</w:t>
      </w:r>
    </w:p>
    <w:p w14:paraId="684B8FBD" w14:textId="77777777" w:rsidR="00AC18F1" w:rsidRPr="00AC18F1" w:rsidRDefault="00AC18F1" w:rsidP="00AC18F1">
      <w:pPr>
        <w:overflowPunct w:val="0"/>
        <w:autoSpaceDE w:val="0"/>
        <w:autoSpaceDN w:val="0"/>
        <w:spacing w:line="252" w:lineRule="exac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2"/>
        </w:rPr>
      </w:pPr>
      <w:r w:rsidRPr="00AC18F1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②　利用の受付、利用許可の考え方と実施方法</w:t>
      </w:r>
    </w:p>
    <w:p w14:paraId="35D626A8" w14:textId="77777777" w:rsidR="00AC18F1" w:rsidRPr="00AC18F1" w:rsidRDefault="00AC18F1" w:rsidP="00AC18F1">
      <w:pPr>
        <w:overflowPunct w:val="0"/>
        <w:autoSpaceDE w:val="0"/>
        <w:autoSpaceDN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2"/>
        </w:rPr>
      </w:pPr>
    </w:p>
    <w:p w14:paraId="7395C6DB" w14:textId="77777777" w:rsidR="00AC18F1" w:rsidRPr="00AC18F1" w:rsidRDefault="00AC18F1" w:rsidP="00AC18F1">
      <w:pPr>
        <w:overflowPunct w:val="0"/>
        <w:autoSpaceDE w:val="0"/>
        <w:autoSpaceDN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2"/>
        </w:rPr>
      </w:pPr>
      <w:r w:rsidRPr="00AC18F1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</w:t>
      </w:r>
      <w:r w:rsidRPr="00AC18F1">
        <w:rPr>
          <w:rFonts w:ascii="ＭＳ 明朝" w:eastAsia="ＭＳ 明朝" w:hAnsi="ＭＳ 明朝" w:cs="ＭＳ 明朝"/>
          <w:color w:val="000000"/>
          <w:kern w:val="0"/>
          <w:sz w:val="22"/>
        </w:rPr>
        <w:t>(2)</w:t>
      </w:r>
      <w:r w:rsidRPr="00AC18F1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利用者ニーズの把握</w:t>
      </w:r>
    </w:p>
    <w:p w14:paraId="53FAB8DE" w14:textId="77777777" w:rsidR="00AC18F1" w:rsidRPr="00AC18F1" w:rsidRDefault="00AC18F1" w:rsidP="00AC18F1">
      <w:pPr>
        <w:overflowPunct w:val="0"/>
        <w:autoSpaceDE w:val="0"/>
        <w:autoSpaceDN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2"/>
        </w:rPr>
      </w:pPr>
      <w:r w:rsidRPr="00AC18F1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①　利用者ニーズの把握の方法</w:t>
      </w:r>
    </w:p>
    <w:p w14:paraId="5492F97C" w14:textId="77777777" w:rsidR="00AC18F1" w:rsidRPr="00AC18F1" w:rsidRDefault="00AC18F1" w:rsidP="00AC18F1">
      <w:pPr>
        <w:overflowPunct w:val="0"/>
        <w:autoSpaceDE w:val="0"/>
        <w:autoSpaceDN w:val="0"/>
        <w:spacing w:line="252" w:lineRule="exac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2"/>
        </w:rPr>
      </w:pPr>
      <w:r w:rsidRPr="00AC18F1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②　苦情処理の方法と体制</w:t>
      </w:r>
    </w:p>
    <w:p w14:paraId="2579E5E9" w14:textId="77777777" w:rsidR="00AC18F1" w:rsidRPr="00AC18F1" w:rsidRDefault="00AC18F1" w:rsidP="00AC18F1">
      <w:pPr>
        <w:overflowPunct w:val="0"/>
        <w:autoSpaceDE w:val="0"/>
        <w:autoSpaceDN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2"/>
        </w:rPr>
      </w:pPr>
    </w:p>
    <w:p w14:paraId="5075E9A5" w14:textId="77777777" w:rsidR="00AC18F1" w:rsidRPr="00AC18F1" w:rsidRDefault="00AC18F1" w:rsidP="00AC18F1">
      <w:pPr>
        <w:overflowPunct w:val="0"/>
        <w:autoSpaceDE w:val="0"/>
        <w:autoSpaceDN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2"/>
        </w:rPr>
      </w:pPr>
      <w:r w:rsidRPr="00AC18F1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</w:t>
      </w:r>
      <w:r w:rsidRPr="00AC18F1">
        <w:rPr>
          <w:rFonts w:ascii="ＭＳ 明朝" w:eastAsia="ＭＳ 明朝" w:hAnsi="ＭＳ 明朝" w:cs="ＭＳ 明朝"/>
          <w:color w:val="000000"/>
          <w:kern w:val="0"/>
          <w:sz w:val="22"/>
        </w:rPr>
        <w:t>(3)</w:t>
      </w:r>
      <w:r w:rsidRPr="00AC18F1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サービス向上を図るための具体的手法</w:t>
      </w:r>
    </w:p>
    <w:p w14:paraId="56913C27" w14:textId="77777777" w:rsidR="00AC18F1" w:rsidRPr="00AC18F1" w:rsidRDefault="00AC18F1" w:rsidP="00AC18F1">
      <w:pPr>
        <w:overflowPunct w:val="0"/>
        <w:autoSpaceDE w:val="0"/>
        <w:autoSpaceDN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2"/>
        </w:rPr>
      </w:pPr>
      <w:r w:rsidRPr="00AC18F1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①　基本的な考え方</w:t>
      </w:r>
    </w:p>
    <w:p w14:paraId="1CBD7C83" w14:textId="77777777" w:rsidR="00AC18F1" w:rsidRPr="00AC18F1" w:rsidRDefault="00AC18F1" w:rsidP="00AC18F1">
      <w:pPr>
        <w:overflowPunct w:val="0"/>
        <w:autoSpaceDE w:val="0"/>
        <w:autoSpaceDN w:val="0"/>
        <w:spacing w:line="252" w:lineRule="exac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2"/>
        </w:rPr>
      </w:pPr>
      <w:r w:rsidRPr="00AC18F1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②　具体的な手法</w:t>
      </w:r>
    </w:p>
    <w:p w14:paraId="2C5E66FD" w14:textId="77777777" w:rsidR="00AC18F1" w:rsidRPr="00AC18F1" w:rsidRDefault="00AC18F1" w:rsidP="00AC18F1">
      <w:pPr>
        <w:overflowPunct w:val="0"/>
        <w:autoSpaceDE w:val="0"/>
        <w:autoSpaceDN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2"/>
        </w:rPr>
      </w:pPr>
    </w:p>
    <w:p w14:paraId="3CA1B0A2" w14:textId="77777777" w:rsidR="00AC18F1" w:rsidRPr="00AC18F1" w:rsidRDefault="00AC18F1" w:rsidP="00AC18F1">
      <w:pPr>
        <w:overflowPunct w:val="0"/>
        <w:autoSpaceDE w:val="0"/>
        <w:autoSpaceDN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2"/>
        </w:rPr>
      </w:pPr>
      <w:r w:rsidRPr="00AC18F1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</w:t>
      </w:r>
      <w:r w:rsidRPr="00AC18F1">
        <w:rPr>
          <w:rFonts w:ascii="ＭＳ 明朝" w:eastAsia="ＭＳ 明朝" w:hAnsi="ＭＳ 明朝" w:cs="ＭＳ 明朝"/>
          <w:color w:val="000000"/>
          <w:kern w:val="0"/>
          <w:sz w:val="22"/>
        </w:rPr>
        <w:t>(4)</w:t>
      </w:r>
      <w:r w:rsidRPr="00AC18F1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利用者増加（定着）を図るための具体的手法</w:t>
      </w:r>
    </w:p>
    <w:p w14:paraId="2201FD96" w14:textId="77777777" w:rsidR="00AC18F1" w:rsidRPr="00AC18F1" w:rsidRDefault="00AC18F1" w:rsidP="00AC18F1">
      <w:pPr>
        <w:overflowPunct w:val="0"/>
        <w:autoSpaceDE w:val="0"/>
        <w:autoSpaceDN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2"/>
        </w:rPr>
      </w:pPr>
      <w:r w:rsidRPr="00AC18F1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①　基本的な考え方</w:t>
      </w:r>
    </w:p>
    <w:p w14:paraId="416A28F3" w14:textId="77777777" w:rsidR="00AC18F1" w:rsidRPr="00AC18F1" w:rsidRDefault="00AC18F1" w:rsidP="00AC18F1">
      <w:pPr>
        <w:overflowPunct w:val="0"/>
        <w:autoSpaceDE w:val="0"/>
        <w:autoSpaceDN w:val="0"/>
        <w:spacing w:line="252" w:lineRule="exac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2"/>
        </w:rPr>
      </w:pPr>
      <w:r w:rsidRPr="00AC18F1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②　具体的な手法</w:t>
      </w:r>
    </w:p>
    <w:p w14:paraId="20B1DABB" w14:textId="77777777" w:rsidR="00AC18F1" w:rsidRPr="00AC18F1" w:rsidRDefault="00AC18F1" w:rsidP="00AC18F1">
      <w:pPr>
        <w:overflowPunct w:val="0"/>
        <w:autoSpaceDE w:val="0"/>
        <w:autoSpaceDN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2"/>
        </w:rPr>
      </w:pPr>
    </w:p>
    <w:p w14:paraId="6220F35A" w14:textId="77777777" w:rsidR="00AC18F1" w:rsidRPr="00AC18F1" w:rsidRDefault="00AC18F1" w:rsidP="00AC18F1">
      <w:pPr>
        <w:overflowPunct w:val="0"/>
        <w:autoSpaceDE w:val="0"/>
        <w:autoSpaceDN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2"/>
        </w:rPr>
      </w:pPr>
      <w:r w:rsidRPr="00AC18F1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</w:t>
      </w:r>
      <w:r w:rsidRPr="00AC18F1">
        <w:rPr>
          <w:rFonts w:ascii="ＭＳ 明朝" w:eastAsia="ＭＳ 明朝" w:hAnsi="ＭＳ 明朝" w:cs="ＭＳ 明朝"/>
          <w:color w:val="000000"/>
          <w:kern w:val="0"/>
          <w:sz w:val="22"/>
        </w:rPr>
        <w:t>(5)</w:t>
      </w:r>
      <w:r w:rsidRPr="00AC18F1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料金の設定と考え方</w:t>
      </w:r>
    </w:p>
    <w:p w14:paraId="25249F1C" w14:textId="77777777" w:rsidR="00AC18F1" w:rsidRPr="00AC18F1" w:rsidRDefault="00AC18F1" w:rsidP="00AC18F1">
      <w:pPr>
        <w:overflowPunct w:val="0"/>
        <w:autoSpaceDE w:val="0"/>
        <w:autoSpaceDN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2"/>
        </w:rPr>
      </w:pPr>
      <w:r w:rsidRPr="00AC18F1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①　利用料金制においての料金設定の考え方</w:t>
      </w:r>
    </w:p>
    <w:p w14:paraId="08F8BFBB" w14:textId="77777777" w:rsidR="00AC18F1" w:rsidRPr="00AC18F1" w:rsidRDefault="00AC18F1" w:rsidP="00AC18F1">
      <w:pPr>
        <w:overflowPunct w:val="0"/>
        <w:autoSpaceDE w:val="0"/>
        <w:autoSpaceDN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2"/>
        </w:rPr>
      </w:pPr>
      <w:r w:rsidRPr="00AC18F1">
        <w:rPr>
          <w:rFonts w:ascii="ＭＳ 明朝" w:eastAsia="ＭＳ 明朝" w:hAnsi="ＭＳ 明朝" w:cs="ＭＳ 明朝"/>
          <w:color w:val="000000"/>
          <w:kern w:val="0"/>
          <w:sz w:val="22"/>
        </w:rPr>
        <w:t xml:space="preserve">    </w:t>
      </w:r>
      <w:r w:rsidRPr="00AC18F1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②　高齢者や若年者等に対する料金減免の考え方</w:t>
      </w:r>
    </w:p>
    <w:p w14:paraId="49E01225" w14:textId="77777777" w:rsidR="00AC18F1" w:rsidRPr="00AC18F1" w:rsidRDefault="00AC18F1" w:rsidP="00AC18F1">
      <w:pPr>
        <w:overflowPunct w:val="0"/>
        <w:autoSpaceDE w:val="0"/>
        <w:autoSpaceDN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2"/>
        </w:rPr>
      </w:pPr>
      <w:r w:rsidRPr="00AC18F1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③　友の会会員制度に対する考え方</w:t>
      </w:r>
    </w:p>
    <w:p w14:paraId="3424EB89" w14:textId="77777777" w:rsidR="00AC18F1" w:rsidRPr="00AC18F1" w:rsidRDefault="00AC18F1" w:rsidP="00AC18F1">
      <w:pPr>
        <w:overflowPunct w:val="0"/>
        <w:autoSpaceDE w:val="0"/>
        <w:autoSpaceDN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2"/>
        </w:rPr>
      </w:pPr>
    </w:p>
    <w:p w14:paraId="076CB54C" w14:textId="77777777" w:rsidR="00AC18F1" w:rsidRPr="00AC18F1" w:rsidRDefault="00AC18F1" w:rsidP="00AC18F1">
      <w:pPr>
        <w:overflowPunct w:val="0"/>
        <w:autoSpaceDE w:val="0"/>
        <w:autoSpaceDN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2"/>
        </w:rPr>
      </w:pPr>
    </w:p>
    <w:p w14:paraId="7073E5DF" w14:textId="77777777" w:rsidR="00AC18F1" w:rsidRPr="00AC18F1" w:rsidRDefault="00AC18F1" w:rsidP="00AC18F1">
      <w:pPr>
        <w:overflowPunct w:val="0"/>
        <w:autoSpaceDE w:val="0"/>
        <w:autoSpaceDN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2"/>
        </w:rPr>
      </w:pPr>
    </w:p>
    <w:p w14:paraId="29467DDF" w14:textId="77777777" w:rsidR="00AC18F1" w:rsidRPr="00AC18F1" w:rsidRDefault="00AC18F1" w:rsidP="00AC18F1">
      <w:pPr>
        <w:overflowPunct w:val="0"/>
        <w:autoSpaceDE w:val="0"/>
        <w:autoSpaceDN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2"/>
        </w:rPr>
      </w:pPr>
    </w:p>
    <w:p w14:paraId="1057902F" w14:textId="77777777" w:rsidR="00AC18F1" w:rsidRPr="00AC18F1" w:rsidRDefault="00AC18F1" w:rsidP="00AC18F1">
      <w:pPr>
        <w:overflowPunct w:val="0"/>
        <w:autoSpaceDE w:val="0"/>
        <w:autoSpaceDN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2"/>
        </w:rPr>
      </w:pPr>
    </w:p>
    <w:p w14:paraId="0A430915" w14:textId="77777777" w:rsidR="00AC18F1" w:rsidRPr="00AC18F1" w:rsidRDefault="00AC18F1" w:rsidP="00AC18F1">
      <w:pPr>
        <w:overflowPunct w:val="0"/>
        <w:autoSpaceDE w:val="0"/>
        <w:autoSpaceDN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2"/>
        </w:rPr>
      </w:pPr>
      <w:r w:rsidRPr="00AC18F1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</w:t>
      </w:r>
      <w:r w:rsidRPr="00AC18F1">
        <w:rPr>
          <w:rFonts w:ascii="ＭＳ 明朝" w:eastAsia="ＭＳ 明朝" w:hAnsi="ＭＳ 明朝" w:cs="ＭＳ 明朝"/>
          <w:color w:val="000000"/>
          <w:kern w:val="0"/>
          <w:sz w:val="22"/>
        </w:rPr>
        <w:t>(6)</w:t>
      </w:r>
      <w:r w:rsidRPr="00AC18F1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施設の維持管理の実施計画</w:t>
      </w:r>
    </w:p>
    <w:p w14:paraId="48C03256" w14:textId="77777777" w:rsidR="00AC18F1" w:rsidRPr="00AC18F1" w:rsidRDefault="00AC18F1" w:rsidP="00AC18F1">
      <w:pPr>
        <w:overflowPunct w:val="0"/>
        <w:autoSpaceDE w:val="0"/>
        <w:autoSpaceDN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2"/>
        </w:rPr>
      </w:pPr>
      <w:r w:rsidRPr="00AC18F1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①　基本的な考え方（日常的な安全対策や経費縮減に対する考え方等）</w:t>
      </w:r>
    </w:p>
    <w:p w14:paraId="1057E091" w14:textId="77777777" w:rsidR="00AC18F1" w:rsidRPr="00AC18F1" w:rsidRDefault="00AC18F1" w:rsidP="00AC18F1">
      <w:pPr>
        <w:overflowPunct w:val="0"/>
        <w:autoSpaceDE w:val="0"/>
        <w:autoSpaceDN w:val="0"/>
        <w:spacing w:line="252" w:lineRule="exac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2"/>
        </w:rPr>
      </w:pPr>
      <w:r w:rsidRPr="00AC18F1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②　維持管理業務（フロント、コース管理）別の実施計画</w:t>
      </w:r>
    </w:p>
    <w:p w14:paraId="164ECD8E" w14:textId="77777777" w:rsidR="00AC18F1" w:rsidRPr="00AC18F1" w:rsidRDefault="00AC18F1" w:rsidP="00AC18F1">
      <w:pPr>
        <w:overflowPunct w:val="0"/>
        <w:autoSpaceDE w:val="0"/>
        <w:autoSpaceDN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2"/>
        </w:rPr>
      </w:pPr>
      <w:r w:rsidRPr="00AC18F1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　　（注）農薬の使用計画を添付してください。</w:t>
      </w:r>
    </w:p>
    <w:p w14:paraId="683080DF" w14:textId="77777777" w:rsidR="00AC18F1" w:rsidRPr="00AC18F1" w:rsidRDefault="00AC18F1" w:rsidP="00AC18F1">
      <w:pPr>
        <w:overflowPunct w:val="0"/>
        <w:autoSpaceDE w:val="0"/>
        <w:autoSpaceDN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2"/>
        </w:rPr>
      </w:pPr>
    </w:p>
    <w:p w14:paraId="27CCE55F" w14:textId="77777777" w:rsidR="00AC18F1" w:rsidRPr="00AC18F1" w:rsidRDefault="00AC18F1" w:rsidP="00AC18F1">
      <w:pPr>
        <w:overflowPunct w:val="0"/>
        <w:autoSpaceDE w:val="0"/>
        <w:autoSpaceDN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2"/>
        </w:rPr>
      </w:pPr>
      <w:r w:rsidRPr="00AC18F1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</w:t>
      </w:r>
      <w:r w:rsidRPr="00AC18F1">
        <w:rPr>
          <w:rFonts w:ascii="ＭＳ 明朝" w:eastAsia="ＭＳ 明朝" w:hAnsi="ＭＳ 明朝" w:cs="ＭＳ 明朝"/>
          <w:color w:val="000000"/>
          <w:kern w:val="0"/>
          <w:sz w:val="22"/>
        </w:rPr>
        <w:t>(7)</w:t>
      </w:r>
      <w:r w:rsidRPr="00AC18F1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レストランの運営と考え方</w:t>
      </w:r>
    </w:p>
    <w:p w14:paraId="7A8838BD" w14:textId="77777777" w:rsidR="00AC18F1" w:rsidRPr="00AC18F1" w:rsidRDefault="00AC18F1" w:rsidP="00AC18F1">
      <w:pPr>
        <w:overflowPunct w:val="0"/>
        <w:autoSpaceDE w:val="0"/>
        <w:autoSpaceDN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2"/>
        </w:rPr>
      </w:pPr>
      <w:r w:rsidRPr="00AC18F1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①　基本的な考え方</w:t>
      </w:r>
    </w:p>
    <w:p w14:paraId="56F59296" w14:textId="77777777" w:rsidR="00AC18F1" w:rsidRPr="00AC18F1" w:rsidRDefault="00AC18F1" w:rsidP="00AC18F1">
      <w:pPr>
        <w:overflowPunct w:val="0"/>
        <w:autoSpaceDE w:val="0"/>
        <w:autoSpaceDN w:val="0"/>
        <w:spacing w:line="252" w:lineRule="exac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2"/>
        </w:rPr>
      </w:pPr>
      <w:r w:rsidRPr="00AC18F1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②　運営する場合の具体的な手法（メニュー、料金、運営方法等）</w:t>
      </w:r>
    </w:p>
    <w:p w14:paraId="26055BEF" w14:textId="77777777" w:rsidR="00AC18F1" w:rsidRPr="00AC18F1" w:rsidRDefault="00AC18F1" w:rsidP="00AC18F1">
      <w:pPr>
        <w:overflowPunct w:val="0"/>
        <w:autoSpaceDE w:val="0"/>
        <w:autoSpaceDN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2"/>
        </w:rPr>
      </w:pPr>
    </w:p>
    <w:p w14:paraId="36A4B8B1" w14:textId="77777777" w:rsidR="00AC18F1" w:rsidRPr="00AC18F1" w:rsidRDefault="00AC18F1" w:rsidP="00AC18F1">
      <w:pPr>
        <w:overflowPunct w:val="0"/>
        <w:autoSpaceDE w:val="0"/>
        <w:autoSpaceDN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2"/>
        </w:rPr>
      </w:pPr>
      <w:r w:rsidRPr="00AC18F1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</w:t>
      </w:r>
      <w:r w:rsidRPr="00AC18F1">
        <w:rPr>
          <w:rFonts w:ascii="ＭＳ 明朝" w:eastAsia="ＭＳ 明朝" w:hAnsi="ＭＳ 明朝" w:cs="ＭＳ 明朝"/>
          <w:color w:val="000000"/>
          <w:kern w:val="0"/>
          <w:sz w:val="22"/>
        </w:rPr>
        <w:t>(8)</w:t>
      </w:r>
      <w:r w:rsidRPr="00AC18F1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業務の再委託（管理運営業務の一部を他の事業者等に再委託する場合）</w:t>
      </w:r>
    </w:p>
    <w:p w14:paraId="684E221C" w14:textId="77777777" w:rsidR="00AC18F1" w:rsidRPr="00AC18F1" w:rsidRDefault="00AC18F1" w:rsidP="00AC18F1">
      <w:pPr>
        <w:overflowPunct w:val="0"/>
        <w:autoSpaceDE w:val="0"/>
        <w:autoSpaceDN w:val="0"/>
        <w:ind w:left="226" w:hanging="226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2"/>
        </w:rPr>
      </w:pPr>
      <w:r w:rsidRPr="00AC18F1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①　再委託する業務の内容</w:t>
      </w:r>
    </w:p>
    <w:p w14:paraId="187F74C6" w14:textId="77777777" w:rsidR="00AC18F1" w:rsidRPr="00AC18F1" w:rsidRDefault="00AC18F1" w:rsidP="00AC18F1">
      <w:pPr>
        <w:overflowPunct w:val="0"/>
        <w:autoSpaceDE w:val="0"/>
        <w:autoSpaceDN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2"/>
        </w:rPr>
      </w:pPr>
      <w:r w:rsidRPr="00AC18F1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②　再委託先の選定方法</w:t>
      </w:r>
    </w:p>
    <w:p w14:paraId="6CAF9948" w14:textId="59315C63" w:rsidR="00AC18F1" w:rsidRDefault="00AC18F1" w:rsidP="00AC18F1">
      <w:pPr>
        <w:overflowPunct w:val="0"/>
        <w:autoSpaceDE w:val="0"/>
        <w:autoSpaceDN w:val="0"/>
        <w:textAlignment w:val="baseline"/>
        <w:rPr>
          <w:rFonts w:ascii="ＭＳ 明朝" w:eastAsia="ＭＳ 明朝" w:hAnsi="ＭＳ 明朝" w:cs="ＭＳ 明朝"/>
          <w:color w:val="000000"/>
          <w:kern w:val="0"/>
          <w:sz w:val="22"/>
        </w:rPr>
      </w:pPr>
      <w:r w:rsidRPr="00AC18F1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③　再委託した業務の実効の確保（受託者への指導監督体制等）</w:t>
      </w:r>
    </w:p>
    <w:p w14:paraId="55B2174F" w14:textId="2C350745" w:rsidR="00BB5B94" w:rsidRDefault="00BB5B94" w:rsidP="00AC18F1">
      <w:pPr>
        <w:overflowPunct w:val="0"/>
        <w:autoSpaceDE w:val="0"/>
        <w:autoSpaceDN w:val="0"/>
        <w:textAlignment w:val="baseline"/>
        <w:rPr>
          <w:rFonts w:ascii="ＭＳ 明朝" w:eastAsia="ＭＳ 明朝" w:hAnsi="ＭＳ 明朝" w:cs="ＭＳ 明朝"/>
          <w:color w:val="000000"/>
          <w:kern w:val="0"/>
          <w:sz w:val="22"/>
        </w:rPr>
      </w:pPr>
    </w:p>
    <w:p w14:paraId="0964A62E" w14:textId="1BA70809" w:rsidR="00BB5B94" w:rsidRDefault="00BB5B94" w:rsidP="00AC18F1">
      <w:pPr>
        <w:overflowPunct w:val="0"/>
        <w:autoSpaceDE w:val="0"/>
        <w:autoSpaceDN w:val="0"/>
        <w:textAlignment w:val="baseline"/>
        <w:rPr>
          <w:rFonts w:ascii="ＭＳ 明朝" w:eastAsia="ＭＳ 明朝" w:hAnsi="ＭＳ 明朝" w:cs="ＭＳ 明朝"/>
          <w:color w:val="000000"/>
          <w:kern w:val="0"/>
          <w:sz w:val="22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(</w:t>
      </w:r>
      <w:r>
        <w:rPr>
          <w:rFonts w:ascii="ＭＳ 明朝" w:eastAsia="ＭＳ 明朝" w:hAnsi="ＭＳ 明朝" w:cs="ＭＳ 明朝"/>
          <w:color w:val="000000"/>
          <w:kern w:val="0"/>
          <w:sz w:val="22"/>
        </w:rPr>
        <w:t>9)</w:t>
      </w:r>
      <w:r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地域貢献</w:t>
      </w:r>
      <w:r w:rsidR="00F22F80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等</w:t>
      </w:r>
      <w:r w:rsidR="003227F2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による</w:t>
      </w:r>
      <w:r w:rsidR="00F22F80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社会性への配慮</w:t>
      </w:r>
    </w:p>
    <w:p w14:paraId="4E5C1E98" w14:textId="7B7AE17D" w:rsidR="00BB5B94" w:rsidRDefault="00BB5B94" w:rsidP="00AC18F1">
      <w:pPr>
        <w:overflowPunct w:val="0"/>
        <w:autoSpaceDE w:val="0"/>
        <w:autoSpaceDN w:val="0"/>
        <w:textAlignment w:val="baseline"/>
        <w:rPr>
          <w:rFonts w:ascii="ＭＳ 明朝" w:eastAsia="ＭＳ 明朝" w:hAnsi="ＭＳ 明朝" w:cs="ＭＳ 明朝"/>
          <w:color w:val="000000"/>
          <w:kern w:val="0"/>
          <w:sz w:val="22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①　基本的な考え方</w:t>
      </w:r>
    </w:p>
    <w:p w14:paraId="34296847" w14:textId="2A6990EA" w:rsidR="00BB5B94" w:rsidRPr="00AC18F1" w:rsidRDefault="00BB5B94" w:rsidP="00AC18F1">
      <w:pPr>
        <w:overflowPunct w:val="0"/>
        <w:autoSpaceDE w:val="0"/>
        <w:autoSpaceDN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2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②　具体的な手法</w:t>
      </w:r>
    </w:p>
    <w:p w14:paraId="279858B1" w14:textId="77777777" w:rsidR="00AC18F1" w:rsidRPr="00AC18F1" w:rsidRDefault="00AC18F1" w:rsidP="00AC18F1">
      <w:pPr>
        <w:overflowPunct w:val="0"/>
        <w:autoSpaceDE w:val="0"/>
        <w:autoSpaceDN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2"/>
        </w:rPr>
      </w:pPr>
    </w:p>
    <w:p w14:paraId="1A8F49C2" w14:textId="77777777" w:rsidR="00AC18F1" w:rsidRPr="00AC18F1" w:rsidRDefault="00AC18F1" w:rsidP="00AC18F1">
      <w:pPr>
        <w:overflowPunct w:val="0"/>
        <w:autoSpaceDE w:val="0"/>
        <w:autoSpaceDN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2"/>
        </w:rPr>
      </w:pPr>
      <w:r w:rsidRPr="00AC18F1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４　個人情報保護</w:t>
      </w:r>
    </w:p>
    <w:p w14:paraId="060D4796" w14:textId="77777777" w:rsidR="00AC18F1" w:rsidRPr="00AC18F1" w:rsidRDefault="00AC18F1" w:rsidP="00AC18F1">
      <w:pPr>
        <w:overflowPunct w:val="0"/>
        <w:autoSpaceDE w:val="0"/>
        <w:autoSpaceDN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2"/>
        </w:rPr>
      </w:pPr>
      <w:r w:rsidRPr="00AC18F1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</w:t>
      </w:r>
      <w:r w:rsidRPr="00AC18F1">
        <w:rPr>
          <w:rFonts w:ascii="ＭＳ 明朝" w:eastAsia="ＭＳ 明朝" w:hAnsi="ＭＳ 明朝" w:cs="ＭＳ 明朝"/>
          <w:color w:val="000000"/>
          <w:kern w:val="0"/>
          <w:sz w:val="22"/>
        </w:rPr>
        <w:t>(1)</w:t>
      </w:r>
      <w:r w:rsidRPr="00AC18F1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個人情報の安全管理の責任体制</w:t>
      </w:r>
    </w:p>
    <w:p w14:paraId="467FEA22" w14:textId="77777777" w:rsidR="00AC18F1" w:rsidRPr="00AC18F1" w:rsidRDefault="00AC18F1" w:rsidP="00AC18F1">
      <w:pPr>
        <w:overflowPunct w:val="0"/>
        <w:autoSpaceDE w:val="0"/>
        <w:autoSpaceDN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2"/>
        </w:rPr>
      </w:pPr>
      <w:r w:rsidRPr="00AC18F1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</w:t>
      </w:r>
      <w:r w:rsidRPr="00AC18F1">
        <w:rPr>
          <w:rFonts w:ascii="ＭＳ 明朝" w:eastAsia="ＭＳ 明朝" w:hAnsi="ＭＳ 明朝" w:cs="ＭＳ 明朝"/>
          <w:color w:val="000000"/>
          <w:kern w:val="0"/>
          <w:sz w:val="22"/>
        </w:rPr>
        <w:t>(2)</w:t>
      </w:r>
      <w:r w:rsidRPr="00AC18F1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個人情報の安全管理体制及び研修計画</w:t>
      </w:r>
    </w:p>
    <w:p w14:paraId="3445ED60" w14:textId="77777777" w:rsidR="00AC18F1" w:rsidRPr="00AC18F1" w:rsidRDefault="00AC18F1" w:rsidP="00AC18F1">
      <w:pPr>
        <w:overflowPunct w:val="0"/>
        <w:autoSpaceDE w:val="0"/>
        <w:autoSpaceDN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2"/>
        </w:rPr>
      </w:pPr>
    </w:p>
    <w:p w14:paraId="79B0393D" w14:textId="77777777" w:rsidR="00AC18F1" w:rsidRPr="00AC18F1" w:rsidRDefault="00AC18F1" w:rsidP="00AC18F1">
      <w:pPr>
        <w:overflowPunct w:val="0"/>
        <w:autoSpaceDE w:val="0"/>
        <w:autoSpaceDN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2"/>
        </w:rPr>
      </w:pPr>
      <w:r w:rsidRPr="00AC18F1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５　災害・事故時の対応計画</w:t>
      </w:r>
    </w:p>
    <w:p w14:paraId="7890D04B" w14:textId="77777777" w:rsidR="00AC18F1" w:rsidRPr="00AC18F1" w:rsidRDefault="00AC18F1" w:rsidP="00AC18F1">
      <w:pPr>
        <w:overflowPunct w:val="0"/>
        <w:autoSpaceDE w:val="0"/>
        <w:autoSpaceDN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2"/>
        </w:rPr>
      </w:pPr>
      <w:r w:rsidRPr="00AC18F1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</w:t>
      </w:r>
      <w:r w:rsidRPr="00AC18F1">
        <w:rPr>
          <w:rFonts w:ascii="ＭＳ 明朝" w:eastAsia="ＭＳ 明朝" w:hAnsi="ＭＳ 明朝" w:cs="ＭＳ 明朝"/>
          <w:color w:val="000000"/>
          <w:kern w:val="0"/>
          <w:sz w:val="22"/>
        </w:rPr>
        <w:t>(1)</w:t>
      </w:r>
      <w:r w:rsidRPr="00AC18F1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事故及び火災等災害発生時の対応計画及び研修計画</w:t>
      </w:r>
    </w:p>
    <w:p w14:paraId="6693C641" w14:textId="77777777" w:rsidR="00AC18F1" w:rsidRPr="00AC18F1" w:rsidRDefault="00AC18F1" w:rsidP="00AC18F1">
      <w:pPr>
        <w:overflowPunct w:val="0"/>
        <w:autoSpaceDE w:val="0"/>
        <w:autoSpaceDN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2"/>
        </w:rPr>
      </w:pPr>
      <w:r w:rsidRPr="00AC18F1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</w:t>
      </w:r>
      <w:r w:rsidRPr="00AC18F1">
        <w:rPr>
          <w:rFonts w:ascii="ＭＳ 明朝" w:eastAsia="ＭＳ 明朝" w:hAnsi="ＭＳ 明朝" w:cs="ＭＳ 明朝"/>
          <w:color w:val="000000"/>
          <w:kern w:val="0"/>
          <w:sz w:val="22"/>
        </w:rPr>
        <w:t>(2)</w:t>
      </w:r>
      <w:r w:rsidRPr="00AC18F1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想定される事故等に対する防止策</w:t>
      </w:r>
    </w:p>
    <w:p w14:paraId="4E2992F0" w14:textId="77777777" w:rsidR="00AC18F1" w:rsidRPr="00AC18F1" w:rsidRDefault="00AC18F1" w:rsidP="00AC18F1">
      <w:pPr>
        <w:overflowPunct w:val="0"/>
        <w:autoSpaceDE w:val="0"/>
        <w:autoSpaceDN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2"/>
        </w:rPr>
      </w:pPr>
    </w:p>
    <w:p w14:paraId="2BF6ED89" w14:textId="77777777" w:rsidR="00AC18F1" w:rsidRPr="00AC18F1" w:rsidRDefault="00AC18F1" w:rsidP="00AC18F1">
      <w:pPr>
        <w:overflowPunct w:val="0"/>
        <w:autoSpaceDE w:val="0"/>
        <w:autoSpaceDN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2"/>
        </w:rPr>
      </w:pPr>
      <w:r w:rsidRPr="00AC18F1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６　その他</w:t>
      </w:r>
    </w:p>
    <w:p w14:paraId="3B036D46" w14:textId="77777777" w:rsidR="00AC18F1" w:rsidRPr="00AC18F1" w:rsidRDefault="00AC18F1" w:rsidP="00AC18F1">
      <w:pPr>
        <w:overflowPunct w:val="0"/>
        <w:autoSpaceDE w:val="0"/>
        <w:autoSpaceDN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2"/>
        </w:rPr>
      </w:pPr>
      <w:r w:rsidRPr="00AC18F1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</w:t>
      </w:r>
      <w:r w:rsidRPr="00AC18F1">
        <w:rPr>
          <w:rFonts w:ascii="ＭＳ 明朝" w:eastAsia="ＭＳ 明朝" w:hAnsi="ＭＳ 明朝" w:cs="ＭＳ 明朝"/>
          <w:color w:val="000000"/>
          <w:kern w:val="0"/>
          <w:sz w:val="22"/>
        </w:rPr>
        <w:t>(1)</w:t>
      </w:r>
      <w:r w:rsidRPr="00AC18F1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自己評価の手法</w:t>
      </w:r>
    </w:p>
    <w:p w14:paraId="0D83DB5E" w14:textId="77777777" w:rsidR="00AC18F1" w:rsidRPr="00AC18F1" w:rsidRDefault="00AC18F1" w:rsidP="00AC18F1">
      <w:pPr>
        <w:overflowPunct w:val="0"/>
        <w:autoSpaceDE w:val="0"/>
        <w:autoSpaceDN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2"/>
        </w:rPr>
      </w:pPr>
      <w:r w:rsidRPr="00AC18F1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</w:t>
      </w:r>
      <w:r w:rsidRPr="00AC18F1">
        <w:rPr>
          <w:rFonts w:ascii="ＭＳ 明朝" w:eastAsia="ＭＳ 明朝" w:hAnsi="ＭＳ 明朝" w:cs="ＭＳ 明朝"/>
          <w:color w:val="000000"/>
          <w:kern w:val="0"/>
          <w:sz w:val="22"/>
        </w:rPr>
        <w:t>(2)</w:t>
      </w:r>
      <w:r w:rsidRPr="00AC18F1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その他</w:t>
      </w:r>
    </w:p>
    <w:p w14:paraId="16835CD3" w14:textId="77777777" w:rsidR="00AC18F1" w:rsidRPr="00AC18F1" w:rsidRDefault="00AC18F1" w:rsidP="00AC18F1">
      <w:pPr>
        <w:overflowPunct w:val="0"/>
        <w:autoSpaceDE w:val="0"/>
        <w:autoSpaceDN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2"/>
        </w:rPr>
      </w:pPr>
    </w:p>
    <w:p w14:paraId="488CBC8E" w14:textId="77777777" w:rsidR="00AC18F1" w:rsidRPr="00AC18F1" w:rsidRDefault="00AC18F1" w:rsidP="00AC18F1">
      <w:pPr>
        <w:overflowPunct w:val="0"/>
        <w:autoSpaceDE w:val="0"/>
        <w:autoSpaceDN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2"/>
        </w:rPr>
      </w:pPr>
    </w:p>
    <w:p w14:paraId="5A2A6C60" w14:textId="77777777" w:rsidR="00AC18F1" w:rsidRPr="00AC18F1" w:rsidRDefault="00AC18F1" w:rsidP="00AC18F1">
      <w:pPr>
        <w:overflowPunct w:val="0"/>
        <w:autoSpaceDE w:val="0"/>
        <w:autoSpaceDN w:val="0"/>
        <w:ind w:left="452" w:hangingChars="200" w:hanging="452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2"/>
        </w:rPr>
      </w:pPr>
      <w:r w:rsidRPr="00AC18F1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☆　用紙サイズは日本工業規格Ａ４判（一部Ａ３判折り込みとすることも可）とします。　　ページ数の制限はありませんが、簡潔・明瞭に記載してください。</w:t>
      </w:r>
    </w:p>
    <w:p w14:paraId="288C8215" w14:textId="77777777" w:rsidR="00AC18F1" w:rsidRPr="00AC18F1" w:rsidRDefault="00AC18F1" w:rsidP="00AC18F1">
      <w:pPr>
        <w:overflowPunct w:val="0"/>
        <w:autoSpaceDE w:val="0"/>
        <w:autoSpaceDN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2"/>
        </w:rPr>
      </w:pPr>
      <w:r w:rsidRPr="00AC18F1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必要に応じ、参考となる資料を添付してください。　</w:t>
      </w:r>
    </w:p>
    <w:p w14:paraId="6C3C0FE0" w14:textId="77777777" w:rsidR="007F756D" w:rsidRDefault="007F756D"/>
    <w:sectPr w:rsidR="007F756D" w:rsidSect="00AC18F1">
      <w:footnotePr>
        <w:numFmt w:val="decimalFullWidth"/>
      </w:footnotePr>
      <w:pgSz w:w="11906" w:h="16838"/>
      <w:pgMar w:top="1418" w:right="1418" w:bottom="1418" w:left="1418" w:header="720" w:footer="720" w:gutter="0"/>
      <w:pgNumType w:start="1"/>
      <w:cols w:space="720"/>
      <w:noEndnote/>
      <w:docGrid w:type="linesAndChars" w:linePitch="378" w:charSpace="122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numFmt w:val="decimalFullWidth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316"/>
    <w:rsid w:val="003227F2"/>
    <w:rsid w:val="00396316"/>
    <w:rsid w:val="007F756D"/>
    <w:rsid w:val="00AC18F1"/>
    <w:rsid w:val="00BB5B94"/>
    <w:rsid w:val="00EF3081"/>
    <w:rsid w:val="00F22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D58A792"/>
  <w15:chartTrackingRefBased/>
  <w15:docId w15:val="{F0AD43C6-4E92-4EF3-B053-26E3B21C3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152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田口　昌久</dc:creator>
  <cp:keywords/>
  <dc:description/>
  <cp:lastModifiedBy>田口　昌久</cp:lastModifiedBy>
  <cp:revision>7</cp:revision>
  <dcterms:created xsi:type="dcterms:W3CDTF">2023-05-08T23:27:00Z</dcterms:created>
  <dcterms:modified xsi:type="dcterms:W3CDTF">2023-07-19T06:51:00Z</dcterms:modified>
</cp:coreProperties>
</file>