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63DF" w14:textId="77777777" w:rsidR="00F96C80" w:rsidRDefault="00F96C80" w:rsidP="00507D05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道徳科学習指導案</w:t>
      </w:r>
    </w:p>
    <w:p w14:paraId="12C72167" w14:textId="77777777" w:rsidR="00F96C80" w:rsidRDefault="00F96C80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/>
          <w:spacing w:val="-2"/>
        </w:rPr>
        <w:t xml:space="preserve"> 令和 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spacing w:val="-2"/>
        </w:rPr>
        <w:t xml:space="preserve"> </w:t>
      </w:r>
      <w:r>
        <w:rPr>
          <w:rFonts w:ascii="ＭＳ ゴシック" w:eastAsia="ＭＳ ゴシック" w:hAnsi="ＭＳ ゴシック"/>
        </w:rPr>
        <w:t xml:space="preserve">月　</w:t>
      </w:r>
      <w:r>
        <w:rPr>
          <w:rFonts w:ascii="ＭＳ ゴシック" w:eastAsia="ＭＳ ゴシック" w:hAnsi="ＭＳ ゴシック"/>
          <w:spacing w:val="-2"/>
        </w:rPr>
        <w:t xml:space="preserve"> </w:t>
      </w:r>
      <w:r>
        <w:rPr>
          <w:rFonts w:ascii="ＭＳ ゴシック" w:eastAsia="ＭＳ ゴシック" w:hAnsi="ＭＳ ゴシック"/>
        </w:rPr>
        <w:t>日（　）第　校時</w:t>
      </w:r>
    </w:p>
    <w:p w14:paraId="7C593984" w14:textId="77777777" w:rsidR="00F96C80" w:rsidRDefault="00F96C80">
      <w:pPr>
        <w:rPr>
          <w:rFonts w:hint="default"/>
        </w:rPr>
      </w:pPr>
      <w:r>
        <w:rPr>
          <w:rFonts w:ascii="ＭＳ ゴシック" w:eastAsia="ＭＳ ゴシック" w:hAnsi="ＭＳ ゴシック"/>
          <w:spacing w:val="-2"/>
        </w:rPr>
        <w:t xml:space="preserve">            </w:t>
      </w:r>
      <w:r>
        <w:rPr>
          <w:rFonts w:ascii="ＭＳ ゴシック" w:eastAsia="ＭＳ ゴシック" w:hAnsi="ＭＳ ゴシック"/>
        </w:rPr>
        <w:t xml:space="preserve">　　　　　　　　　　　</w:t>
      </w:r>
      <w:r>
        <w:rPr>
          <w:rFonts w:ascii="ＭＳ ゴシック" w:eastAsia="ＭＳ ゴシック" w:hAnsi="ＭＳ ゴシック"/>
          <w:spacing w:val="-2"/>
        </w:rPr>
        <w:t xml:space="preserve">      </w:t>
      </w:r>
      <w:r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  <w:spacing w:val="-2"/>
        </w:rPr>
        <w:t xml:space="preserve"> </w:t>
      </w:r>
      <w:r>
        <w:rPr>
          <w:rFonts w:ascii="ＭＳ ゴシック" w:eastAsia="ＭＳ ゴシック" w:hAnsi="ＭＳ ゴシック" w:hint="default"/>
          <w:spacing w:val="-2"/>
        </w:rPr>
        <w:t xml:space="preserve"> </w:t>
      </w:r>
      <w:r>
        <w:rPr>
          <w:rFonts w:ascii="ＭＳ ゴシック" w:eastAsia="ＭＳ ゴシック" w:hAnsi="ＭＳ ゴシック"/>
        </w:rPr>
        <w:t>第　学年　組</w:t>
      </w:r>
      <w:r>
        <w:rPr>
          <w:rFonts w:ascii="ＭＳ ゴシック" w:eastAsia="ＭＳ ゴシック" w:hAnsi="ＭＳ ゴシック"/>
          <w:spacing w:val="-2"/>
        </w:rPr>
        <w:t xml:space="preserve">  </w:t>
      </w:r>
      <w:r>
        <w:rPr>
          <w:rFonts w:ascii="ＭＳ ゴシック" w:eastAsia="ＭＳ ゴシック" w:hAnsi="ＭＳ ゴシック"/>
        </w:rPr>
        <w:t>指導者</w:t>
      </w:r>
      <w:r>
        <w:rPr>
          <w:rFonts w:ascii="ＭＳ ゴシック" w:eastAsia="ＭＳ ゴシック" w:hAnsi="ＭＳ ゴシック"/>
          <w:spacing w:val="-2"/>
        </w:rPr>
        <w:t xml:space="preserve"> 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/>
          <w:spacing w:val="-2"/>
        </w:rPr>
        <w:t xml:space="preserve"> 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/>
          <w:spacing w:val="-2"/>
        </w:rPr>
        <w:t xml:space="preserve"> 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/>
          <w:spacing w:val="-2"/>
        </w:rPr>
        <w:t xml:space="preserve"> </w:t>
      </w:r>
      <w:r>
        <w:rPr>
          <w:rFonts w:ascii="ＭＳ ゴシック" w:eastAsia="ＭＳ ゴシック" w:hAnsi="ＭＳ ゴシック"/>
        </w:rPr>
        <w:t>○</w:t>
      </w:r>
    </w:p>
    <w:p w14:paraId="060079A3" w14:textId="77777777" w:rsidR="003D4118" w:rsidRDefault="003D4118">
      <w:pPr>
        <w:rPr>
          <w:rFonts w:ascii="ＭＳ ゴシック" w:eastAsia="ＭＳ ゴシック" w:hAnsi="ＭＳ ゴシック" w:hint="default"/>
        </w:rPr>
      </w:pPr>
    </w:p>
    <w:p w14:paraId="5B471F48" w14:textId="77777777" w:rsidR="00F96C80" w:rsidRDefault="00F96C8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　主題名</w:t>
      </w:r>
    </w:p>
    <w:p w14:paraId="5287E86B" w14:textId="77777777" w:rsidR="003D4118" w:rsidRDefault="003D4118">
      <w:pPr>
        <w:rPr>
          <w:rFonts w:ascii="ＭＳ ゴシック" w:eastAsia="ＭＳ ゴシック" w:hAnsi="ＭＳ ゴシック" w:hint="default"/>
        </w:rPr>
      </w:pPr>
    </w:p>
    <w:p w14:paraId="42EC33DA" w14:textId="77777777" w:rsidR="005363DF" w:rsidRDefault="005363DF">
      <w:pPr>
        <w:rPr>
          <w:rFonts w:ascii="ＭＳ ゴシック" w:eastAsia="ＭＳ ゴシック" w:hAnsi="ＭＳ ゴシック" w:hint="default"/>
        </w:rPr>
      </w:pPr>
    </w:p>
    <w:p w14:paraId="7A8E0A02" w14:textId="77777777" w:rsidR="00F96C80" w:rsidRDefault="00F96C8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２　教材名</w:t>
      </w:r>
    </w:p>
    <w:p w14:paraId="3622EA6F" w14:textId="77777777" w:rsidR="003D4118" w:rsidRDefault="003D4118">
      <w:pPr>
        <w:rPr>
          <w:rFonts w:ascii="ＭＳ ゴシック" w:eastAsia="ＭＳ ゴシック" w:hAnsi="ＭＳ ゴシック" w:hint="default"/>
        </w:rPr>
      </w:pPr>
    </w:p>
    <w:p w14:paraId="748879F7" w14:textId="77777777" w:rsidR="005363DF" w:rsidRDefault="005363DF">
      <w:pPr>
        <w:rPr>
          <w:rFonts w:ascii="ＭＳ ゴシック" w:eastAsia="ＭＳ ゴシック" w:hAnsi="ＭＳ ゴシック" w:hint="default"/>
        </w:rPr>
      </w:pPr>
    </w:p>
    <w:p w14:paraId="32BBEA2C" w14:textId="77777777" w:rsidR="00F96C80" w:rsidRDefault="00F96C8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３　主題設定の理由</w:t>
      </w:r>
    </w:p>
    <w:p w14:paraId="6E13741F" w14:textId="77777777" w:rsidR="00F96C80" w:rsidRDefault="00F96C80">
      <w:pPr>
        <w:rPr>
          <w:rFonts w:hint="default"/>
        </w:rPr>
      </w:pPr>
      <w:r>
        <w:t>（１）</w:t>
      </w:r>
    </w:p>
    <w:p w14:paraId="7B5AB6CE" w14:textId="77777777" w:rsidR="00F96C80" w:rsidRDefault="00F96C80">
      <w:pPr>
        <w:rPr>
          <w:rFonts w:hint="default"/>
        </w:rPr>
      </w:pPr>
      <w:r>
        <w:t>（２）</w:t>
      </w:r>
    </w:p>
    <w:p w14:paraId="6223EC41" w14:textId="77777777" w:rsidR="00F96C80" w:rsidRDefault="00F96C80">
      <w:pPr>
        <w:rPr>
          <w:rFonts w:hint="default"/>
        </w:rPr>
      </w:pPr>
      <w:r>
        <w:t>（３）</w:t>
      </w:r>
    </w:p>
    <w:p w14:paraId="172B575A" w14:textId="77777777" w:rsidR="00F96C80" w:rsidRDefault="00F96C80">
      <w:pPr>
        <w:rPr>
          <w:rFonts w:hint="default"/>
        </w:rPr>
      </w:pPr>
    </w:p>
    <w:p w14:paraId="74C2D416" w14:textId="77777777" w:rsidR="00F96C80" w:rsidRDefault="00F96C8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４　学校課題との関連（研究学校等においては、研究主題との関連）</w:t>
      </w:r>
    </w:p>
    <w:p w14:paraId="714F3944" w14:textId="77777777" w:rsidR="00F96C80" w:rsidRDefault="00F96C80">
      <w:pPr>
        <w:rPr>
          <w:rFonts w:hint="default"/>
        </w:rPr>
      </w:pPr>
    </w:p>
    <w:p w14:paraId="0754C77D" w14:textId="77777777" w:rsidR="003D4118" w:rsidRDefault="003D4118">
      <w:pPr>
        <w:rPr>
          <w:rFonts w:hint="default"/>
        </w:rPr>
      </w:pPr>
    </w:p>
    <w:p w14:paraId="5A75BB88" w14:textId="77777777" w:rsidR="00F96C80" w:rsidRDefault="00F96C8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５　ねらい</w:t>
      </w:r>
    </w:p>
    <w:p w14:paraId="71A8484A" w14:textId="77777777" w:rsidR="00F96C80" w:rsidRDefault="00F96C80">
      <w:pPr>
        <w:rPr>
          <w:rFonts w:hint="default"/>
        </w:rPr>
      </w:pPr>
    </w:p>
    <w:p w14:paraId="5FEA30B3" w14:textId="77777777" w:rsidR="005363DF" w:rsidRDefault="005363DF">
      <w:pPr>
        <w:rPr>
          <w:rFonts w:hint="default"/>
        </w:rPr>
      </w:pPr>
    </w:p>
    <w:p w14:paraId="365B1992" w14:textId="77777777" w:rsidR="005363DF" w:rsidRDefault="005363DF">
      <w:pPr>
        <w:rPr>
          <w:rFonts w:hint="default"/>
        </w:rPr>
      </w:pPr>
    </w:p>
    <w:p w14:paraId="5FF0C802" w14:textId="77777777" w:rsidR="00F96C80" w:rsidRDefault="00F96C8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６　人権教育の視点</w:t>
      </w:r>
    </w:p>
    <w:p w14:paraId="3335E9FE" w14:textId="77777777" w:rsidR="003D4118" w:rsidRDefault="003D4118">
      <w:pPr>
        <w:rPr>
          <w:rFonts w:ascii="ＭＳ ゴシック" w:eastAsia="ＭＳ ゴシック" w:hAnsi="ＭＳ ゴシック" w:hint="default"/>
        </w:rPr>
      </w:pPr>
    </w:p>
    <w:p w14:paraId="365E7304" w14:textId="77777777" w:rsidR="005363DF" w:rsidRDefault="005363DF">
      <w:pPr>
        <w:rPr>
          <w:rFonts w:ascii="ＭＳ ゴシック" w:eastAsia="ＭＳ ゴシック" w:hAnsi="ＭＳ ゴシック" w:hint="default"/>
        </w:rPr>
      </w:pPr>
    </w:p>
    <w:p w14:paraId="606F2DB4" w14:textId="77777777" w:rsidR="005363DF" w:rsidRDefault="005363DF">
      <w:pPr>
        <w:rPr>
          <w:rFonts w:ascii="ＭＳ ゴシック" w:eastAsia="ＭＳ ゴシック" w:hAnsi="ＭＳ ゴシック" w:hint="default"/>
        </w:rPr>
      </w:pPr>
    </w:p>
    <w:p w14:paraId="243936A6" w14:textId="77777777" w:rsidR="00F96C80" w:rsidRDefault="00F96C8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７　生かしたい児童（生徒）</w:t>
      </w:r>
    </w:p>
    <w:p w14:paraId="41F23321" w14:textId="77777777" w:rsidR="00F96C80" w:rsidRDefault="00F96C80">
      <w:pPr>
        <w:rPr>
          <w:rFonts w:hint="default"/>
        </w:rPr>
      </w:pPr>
    </w:p>
    <w:p w14:paraId="03A05501" w14:textId="77777777" w:rsidR="005363DF" w:rsidRDefault="005363DF">
      <w:pPr>
        <w:rPr>
          <w:rFonts w:hint="default"/>
        </w:rPr>
      </w:pPr>
    </w:p>
    <w:p w14:paraId="38E9BCF0" w14:textId="77777777" w:rsidR="005363DF" w:rsidRDefault="005363DF">
      <w:pPr>
        <w:rPr>
          <w:rFonts w:hint="default"/>
        </w:rPr>
      </w:pPr>
    </w:p>
    <w:p w14:paraId="7A021827" w14:textId="77777777" w:rsidR="00F96C80" w:rsidRDefault="00F96C80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８　他の教育活動との関連</w:t>
      </w:r>
    </w:p>
    <w:p w14:paraId="494CC76D" w14:textId="77777777" w:rsidR="005363DF" w:rsidRPr="0031190F" w:rsidRDefault="005363DF"/>
    <w:p w14:paraId="218B8D52" w14:textId="77777777" w:rsidR="005363DF" w:rsidRDefault="00F96C80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９　展　開</w:t>
      </w:r>
      <w:r>
        <w:t xml:space="preserve">　</w:t>
      </w:r>
      <w:r>
        <w:rPr>
          <w:spacing w:val="-2"/>
        </w:rPr>
        <w:t xml:space="preserve">  </w:t>
      </w:r>
      <w:r>
        <w:t xml:space="preserve">　　　　　　　　</w:t>
      </w:r>
    </w:p>
    <w:p w14:paraId="78D75FC2" w14:textId="46D04E62" w:rsidR="00131BDD" w:rsidRDefault="00BA6C3F" w:rsidP="00BA6C3F">
      <w:pPr>
        <w:jc w:val="right"/>
        <w:rPr>
          <w:rFonts w:hint="default"/>
          <w:spacing w:val="-6"/>
        </w:rPr>
      </w:pPr>
      <w:r>
        <w:rPr>
          <w:sz w:val="18"/>
        </w:rPr>
        <w:t>□中心発問</w:t>
      </w:r>
      <w:r>
        <w:rPr>
          <w:spacing w:val="-1"/>
          <w:sz w:val="18"/>
        </w:rPr>
        <w:t xml:space="preserve">  </w:t>
      </w:r>
      <w:r>
        <w:rPr>
          <w:sz w:val="18"/>
        </w:rPr>
        <w:t>◎学校課題との関連　○人権教育上の配慮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709"/>
        <w:gridCol w:w="2693"/>
        <w:gridCol w:w="1701"/>
        <w:gridCol w:w="844"/>
      </w:tblGrid>
      <w:tr w:rsidR="00131BDD" w14:paraId="6855B984" w14:textId="77777777" w:rsidTr="00541932">
        <w:tc>
          <w:tcPr>
            <w:tcW w:w="1134" w:type="dxa"/>
            <w:gridSpan w:val="2"/>
          </w:tcPr>
          <w:p w14:paraId="6CE5CE78" w14:textId="3D6E8D88" w:rsidR="00131BDD" w:rsidRDefault="00131BDD" w:rsidP="00131BDD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指導課程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728" w14:textId="4CC89BED" w:rsidR="00131BDD" w:rsidRDefault="00131BDD" w:rsidP="00131BDD">
            <w:pPr>
              <w:jc w:val="center"/>
              <w:rPr>
                <w:rFonts w:hint="default"/>
                <w:spacing w:val="-6"/>
              </w:rPr>
            </w:pPr>
            <w:r>
              <w:t>学習活動と主な発問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2338" w14:textId="4712A5F8" w:rsidR="00131BDD" w:rsidRDefault="00131BDD" w:rsidP="00131BDD">
            <w:pPr>
              <w:jc w:val="center"/>
              <w:rPr>
                <w:rFonts w:hint="default"/>
                <w:spacing w:val="-6"/>
              </w:rPr>
            </w:pPr>
            <w:r>
              <w:t>時間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0572" w14:textId="3175F0E3" w:rsidR="00131BDD" w:rsidRDefault="00131BDD" w:rsidP="00131BDD">
            <w:pPr>
              <w:jc w:val="center"/>
              <w:rPr>
                <w:rFonts w:hint="default"/>
                <w:spacing w:val="-6"/>
              </w:rPr>
            </w:pPr>
            <w:r>
              <w:rPr>
                <w:w w:val="50"/>
              </w:rPr>
              <w:t>予想される児童（生徒）の反応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A1AE" w14:textId="57B9D151" w:rsidR="00131BDD" w:rsidRDefault="00131BDD" w:rsidP="00131BDD">
            <w:pPr>
              <w:jc w:val="center"/>
              <w:rPr>
                <w:rFonts w:hint="default"/>
                <w:spacing w:val="-6"/>
              </w:rPr>
            </w:pPr>
            <w:r>
              <w:t>教師の支援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840D" w14:textId="67BCF96E" w:rsidR="00131BDD" w:rsidRDefault="00131BDD" w:rsidP="00131BDD">
            <w:pPr>
              <w:jc w:val="center"/>
              <w:rPr>
                <w:rFonts w:hint="default"/>
                <w:spacing w:val="-6"/>
              </w:rPr>
            </w:pPr>
            <w:r>
              <w:t>資料</w:t>
            </w:r>
          </w:p>
        </w:tc>
      </w:tr>
      <w:tr w:rsidR="00131BDD" w14:paraId="5665FDFD" w14:textId="77777777" w:rsidTr="00BA6C3F">
        <w:trPr>
          <w:trHeight w:val="3290"/>
        </w:trPr>
        <w:tc>
          <w:tcPr>
            <w:tcW w:w="1134" w:type="dxa"/>
            <w:gridSpan w:val="2"/>
            <w:vAlign w:val="center"/>
          </w:tcPr>
          <w:p w14:paraId="5BFA1228" w14:textId="77777777" w:rsidR="00131BDD" w:rsidRDefault="00131BDD" w:rsidP="00BA6C3F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導</w:t>
            </w:r>
          </w:p>
          <w:p w14:paraId="0AA20B75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24D60380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0DE82C38" w14:textId="059E4BFE" w:rsidR="00131BDD" w:rsidRDefault="00131BDD" w:rsidP="00BA6C3F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入</w:t>
            </w:r>
          </w:p>
        </w:tc>
        <w:tc>
          <w:tcPr>
            <w:tcW w:w="2268" w:type="dxa"/>
          </w:tcPr>
          <w:p w14:paraId="1EF50B5B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709" w:type="dxa"/>
          </w:tcPr>
          <w:p w14:paraId="39C15F93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2693" w:type="dxa"/>
          </w:tcPr>
          <w:p w14:paraId="4A7C691D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1701" w:type="dxa"/>
          </w:tcPr>
          <w:p w14:paraId="21D947CB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844" w:type="dxa"/>
          </w:tcPr>
          <w:p w14:paraId="27A3EA73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</w:tr>
      <w:tr w:rsidR="00131BDD" w14:paraId="1DCE7275" w14:textId="77777777" w:rsidTr="00BA6C3F">
        <w:trPr>
          <w:trHeight w:val="3290"/>
        </w:trPr>
        <w:tc>
          <w:tcPr>
            <w:tcW w:w="567" w:type="dxa"/>
            <w:vMerge w:val="restart"/>
            <w:vAlign w:val="center"/>
          </w:tcPr>
          <w:p w14:paraId="413763E9" w14:textId="77777777" w:rsidR="00BA6C3F" w:rsidRDefault="00131BDD" w:rsidP="00BA6C3F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展</w:t>
            </w:r>
          </w:p>
          <w:p w14:paraId="0A3EDD8A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419C5AF1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55B3764E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21CDC64D" w14:textId="265994F0" w:rsidR="00131BDD" w:rsidRDefault="00131BDD" w:rsidP="00BA6C3F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開</w:t>
            </w:r>
          </w:p>
        </w:tc>
        <w:tc>
          <w:tcPr>
            <w:tcW w:w="567" w:type="dxa"/>
            <w:vAlign w:val="center"/>
          </w:tcPr>
          <w:p w14:paraId="472D50DA" w14:textId="77777777" w:rsidR="00BA6C3F" w:rsidRDefault="00131BDD" w:rsidP="00BA6C3F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前</w:t>
            </w:r>
          </w:p>
          <w:p w14:paraId="458B8E53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4ADCEB36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6E3D4752" w14:textId="15DFEEE8" w:rsidR="00131BDD" w:rsidRDefault="00131BDD" w:rsidP="00BA6C3F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段</w:t>
            </w:r>
          </w:p>
        </w:tc>
        <w:tc>
          <w:tcPr>
            <w:tcW w:w="2268" w:type="dxa"/>
          </w:tcPr>
          <w:p w14:paraId="3FE5FC57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709" w:type="dxa"/>
          </w:tcPr>
          <w:p w14:paraId="750E70A4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2693" w:type="dxa"/>
          </w:tcPr>
          <w:p w14:paraId="46043804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1701" w:type="dxa"/>
          </w:tcPr>
          <w:p w14:paraId="2AE5D5C9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844" w:type="dxa"/>
          </w:tcPr>
          <w:p w14:paraId="4E473BD0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</w:tr>
      <w:tr w:rsidR="00131BDD" w14:paraId="567B6A54" w14:textId="77777777" w:rsidTr="00BA6C3F">
        <w:trPr>
          <w:trHeight w:val="3290"/>
        </w:trPr>
        <w:tc>
          <w:tcPr>
            <w:tcW w:w="567" w:type="dxa"/>
            <w:vMerge/>
            <w:vAlign w:val="center"/>
          </w:tcPr>
          <w:p w14:paraId="1409A875" w14:textId="77777777" w:rsidR="00131BDD" w:rsidRDefault="00131BDD" w:rsidP="00BA6C3F">
            <w:pPr>
              <w:jc w:val="center"/>
              <w:rPr>
                <w:rFonts w:hint="default"/>
                <w:spacing w:val="-6"/>
              </w:rPr>
            </w:pPr>
          </w:p>
        </w:tc>
        <w:tc>
          <w:tcPr>
            <w:tcW w:w="567" w:type="dxa"/>
            <w:vAlign w:val="center"/>
          </w:tcPr>
          <w:p w14:paraId="6B4E2332" w14:textId="77777777" w:rsidR="00BA6C3F" w:rsidRDefault="00131BDD" w:rsidP="00BA6C3F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後</w:t>
            </w:r>
          </w:p>
          <w:p w14:paraId="07ADDD47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31665A62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51903B96" w14:textId="340EA896" w:rsidR="00131BDD" w:rsidRDefault="00131BDD" w:rsidP="00BA6C3F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段</w:t>
            </w:r>
          </w:p>
        </w:tc>
        <w:tc>
          <w:tcPr>
            <w:tcW w:w="2268" w:type="dxa"/>
          </w:tcPr>
          <w:p w14:paraId="254AD458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709" w:type="dxa"/>
          </w:tcPr>
          <w:p w14:paraId="42C0E832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2693" w:type="dxa"/>
          </w:tcPr>
          <w:p w14:paraId="7D9890CA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1701" w:type="dxa"/>
          </w:tcPr>
          <w:p w14:paraId="60F79249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844" w:type="dxa"/>
          </w:tcPr>
          <w:p w14:paraId="14B3F2EF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</w:tr>
      <w:tr w:rsidR="00131BDD" w14:paraId="17458791" w14:textId="77777777" w:rsidTr="00BA6C3F">
        <w:trPr>
          <w:trHeight w:val="3290"/>
        </w:trPr>
        <w:tc>
          <w:tcPr>
            <w:tcW w:w="1134" w:type="dxa"/>
            <w:gridSpan w:val="2"/>
            <w:vAlign w:val="center"/>
          </w:tcPr>
          <w:p w14:paraId="509C636E" w14:textId="77777777" w:rsidR="00131BDD" w:rsidRDefault="00131BDD" w:rsidP="00BA6C3F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終</w:t>
            </w:r>
          </w:p>
          <w:p w14:paraId="5DE49887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48703723" w14:textId="77777777" w:rsidR="00BA6C3F" w:rsidRDefault="00BA6C3F" w:rsidP="00BA6C3F">
            <w:pPr>
              <w:jc w:val="center"/>
              <w:rPr>
                <w:rFonts w:hint="default"/>
                <w:spacing w:val="-6"/>
              </w:rPr>
            </w:pPr>
          </w:p>
          <w:p w14:paraId="550C1420" w14:textId="25BC6B61" w:rsidR="00131BDD" w:rsidRDefault="00131BDD" w:rsidP="00BA6C3F">
            <w:pPr>
              <w:jc w:val="center"/>
              <w:rPr>
                <w:rFonts w:hint="default"/>
                <w:spacing w:val="-6"/>
              </w:rPr>
            </w:pPr>
            <w:r>
              <w:rPr>
                <w:spacing w:val="-6"/>
              </w:rPr>
              <w:t>末</w:t>
            </w:r>
          </w:p>
        </w:tc>
        <w:tc>
          <w:tcPr>
            <w:tcW w:w="2268" w:type="dxa"/>
          </w:tcPr>
          <w:p w14:paraId="4B6CF05B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709" w:type="dxa"/>
          </w:tcPr>
          <w:p w14:paraId="2D4DC001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2693" w:type="dxa"/>
          </w:tcPr>
          <w:p w14:paraId="1ACBC440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1701" w:type="dxa"/>
          </w:tcPr>
          <w:p w14:paraId="16349595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  <w:tc>
          <w:tcPr>
            <w:tcW w:w="844" w:type="dxa"/>
          </w:tcPr>
          <w:p w14:paraId="7A5B2FCB" w14:textId="77777777" w:rsidR="00131BDD" w:rsidRDefault="00131BDD" w:rsidP="00131BDD">
            <w:pPr>
              <w:rPr>
                <w:rFonts w:hint="default"/>
                <w:spacing w:val="-6"/>
              </w:rPr>
            </w:pPr>
          </w:p>
        </w:tc>
      </w:tr>
    </w:tbl>
    <w:p w14:paraId="00C36C7B" w14:textId="291D0E74" w:rsidR="005363DF" w:rsidRDefault="005363DF">
      <w:pPr>
        <w:rPr>
          <w:rFonts w:hint="default"/>
          <w:spacing w:val="-6"/>
        </w:rPr>
      </w:pPr>
    </w:p>
    <w:p w14:paraId="64255DB5" w14:textId="2492A6FD" w:rsidR="00F96C80" w:rsidRPr="00305C58" w:rsidRDefault="00F96C80">
      <w:pPr>
        <w:rPr>
          <w:rFonts w:hint="default"/>
          <w:color w:val="auto"/>
        </w:rPr>
      </w:pPr>
      <w:r w:rsidRPr="00305C58">
        <w:rPr>
          <w:rFonts w:ascii="ＭＳ ゴシック" w:eastAsia="ＭＳ ゴシック" w:hAnsi="ＭＳ ゴシック"/>
          <w:color w:val="auto"/>
        </w:rPr>
        <w:lastRenderedPageBreak/>
        <w:t>10　評価</w:t>
      </w:r>
    </w:p>
    <w:p w14:paraId="0888DD59" w14:textId="73C99D50" w:rsidR="00F96C80" w:rsidRDefault="00F96C80">
      <w:pPr>
        <w:rPr>
          <w:rFonts w:hint="default"/>
        </w:rPr>
      </w:pPr>
      <w:r w:rsidRPr="00305C58">
        <w:rPr>
          <w:color w:val="auto"/>
        </w:rPr>
        <w:t xml:space="preserve">　</w:t>
      </w:r>
      <w:r w:rsidR="00305C58" w:rsidRPr="00305C58">
        <w:rPr>
          <w:color w:val="auto"/>
        </w:rPr>
        <w:t>（１）</w:t>
      </w:r>
      <w:r w:rsidR="0094557C" w:rsidRPr="00305C58">
        <w:rPr>
          <w:color w:val="auto"/>
        </w:rPr>
        <w:t>評価の視点</w:t>
      </w:r>
      <w:r>
        <w:t>（児童・生徒の学習状況に関すること）</w:t>
      </w:r>
    </w:p>
    <w:p w14:paraId="05A05030" w14:textId="77777777" w:rsidR="009B445C" w:rsidRDefault="00F96C80" w:rsidP="005363DF">
      <w:pPr>
        <w:rPr>
          <w:rFonts w:hint="default"/>
          <w:spacing w:val="-2"/>
        </w:rPr>
      </w:pPr>
      <w:r>
        <w:t xml:space="preserve">　</w:t>
      </w:r>
      <w:r>
        <w:rPr>
          <w:spacing w:val="-2"/>
        </w:rPr>
        <w:t xml:space="preserve"> </w:t>
      </w:r>
    </w:p>
    <w:p w14:paraId="72310565" w14:textId="77777777" w:rsidR="005363DF" w:rsidRDefault="005363DF" w:rsidP="005363DF">
      <w:pPr>
        <w:rPr>
          <w:rFonts w:hint="default"/>
          <w:spacing w:val="-2"/>
        </w:rPr>
      </w:pPr>
    </w:p>
    <w:p w14:paraId="5DA8EA3A" w14:textId="77777777" w:rsidR="005363DF" w:rsidRPr="009B445C" w:rsidRDefault="005363DF" w:rsidP="005363DF">
      <w:pPr>
        <w:rPr>
          <w:rFonts w:hint="default"/>
        </w:rPr>
      </w:pPr>
    </w:p>
    <w:p w14:paraId="342E9AB2" w14:textId="08460B59" w:rsidR="00F96C80" w:rsidRDefault="00F96C80">
      <w:pPr>
        <w:rPr>
          <w:rFonts w:hint="default"/>
        </w:rPr>
      </w:pPr>
      <w:r>
        <w:rPr>
          <w:spacing w:val="-2"/>
        </w:rPr>
        <w:t xml:space="preserve"> </w:t>
      </w:r>
      <w:r w:rsidR="00305C58">
        <w:rPr>
          <w:spacing w:val="-2"/>
        </w:rPr>
        <w:t xml:space="preserve">　</w:t>
      </w:r>
      <w:r w:rsidR="00305C58" w:rsidRPr="00305C58">
        <w:rPr>
          <w:color w:val="auto"/>
          <w:spacing w:val="-2"/>
        </w:rPr>
        <w:t>（２）</w:t>
      </w:r>
      <w:r w:rsidR="0094557C" w:rsidRPr="00305C58">
        <w:rPr>
          <w:color w:val="auto"/>
          <w:spacing w:val="-2"/>
        </w:rPr>
        <w:t>評価の観点</w:t>
      </w:r>
      <w:r>
        <w:t>（教師の指導方法に関すること）</w:t>
      </w:r>
    </w:p>
    <w:p w14:paraId="7AF18084" w14:textId="77777777" w:rsidR="00F96C80" w:rsidRDefault="00F96C80" w:rsidP="005363DF">
      <w:pPr>
        <w:ind w:left="1337" w:hangingChars="600" w:hanging="1337"/>
        <w:rPr>
          <w:rFonts w:hint="default"/>
        </w:rPr>
      </w:pPr>
      <w:r>
        <w:rPr>
          <w:spacing w:val="-2"/>
        </w:rPr>
        <w:t xml:space="preserve">   </w:t>
      </w:r>
    </w:p>
    <w:p w14:paraId="1DDC50B3" w14:textId="77777777" w:rsidR="00F96C80" w:rsidRDefault="00F96C80">
      <w:pPr>
        <w:rPr>
          <w:rFonts w:hint="default"/>
        </w:rPr>
      </w:pPr>
    </w:p>
    <w:p w14:paraId="2810A989" w14:textId="77777777" w:rsidR="005363DF" w:rsidRDefault="005363DF">
      <w:pPr>
        <w:rPr>
          <w:rFonts w:hint="default"/>
        </w:rPr>
      </w:pPr>
    </w:p>
    <w:p w14:paraId="2244C3B0" w14:textId="77777777" w:rsidR="005363DF" w:rsidRDefault="005363DF">
      <w:pPr>
        <w:rPr>
          <w:rFonts w:hint="default"/>
        </w:rPr>
      </w:pPr>
    </w:p>
    <w:p w14:paraId="43140563" w14:textId="77777777" w:rsidR="00F96C80" w:rsidRDefault="00F96C80">
      <w:pPr>
        <w:rPr>
          <w:rFonts w:hint="default"/>
        </w:rPr>
      </w:pPr>
      <w:r>
        <w:rPr>
          <w:rFonts w:ascii="ＭＳ ゴシック" w:eastAsia="ＭＳ ゴシック" w:hAnsi="ＭＳ ゴシック"/>
        </w:rPr>
        <w:t>11　教材分析</w:t>
      </w:r>
    </w:p>
    <w:p w14:paraId="721F879F" w14:textId="77777777" w:rsidR="00F96C80" w:rsidRDefault="00F96C80">
      <w:pPr>
        <w:rPr>
          <w:rFonts w:hint="default"/>
        </w:rPr>
      </w:pPr>
    </w:p>
    <w:p w14:paraId="3EA2C4BD" w14:textId="77777777" w:rsidR="006D7409" w:rsidRDefault="006D7409">
      <w:pPr>
        <w:rPr>
          <w:rFonts w:hint="default"/>
        </w:rPr>
      </w:pPr>
    </w:p>
    <w:p w14:paraId="056268BF" w14:textId="77777777" w:rsidR="006D7409" w:rsidRDefault="006D7409">
      <w:pPr>
        <w:rPr>
          <w:rFonts w:hint="default"/>
        </w:rPr>
      </w:pPr>
    </w:p>
    <w:sectPr w:rsidR="006D7409" w:rsidSect="00A7452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567" w:gutter="0"/>
      <w:pgNumType w:fmt="numberInDash" w:start="35"/>
      <w:cols w:space="720"/>
      <w:docGrid w:type="linesAndChars" w:linePitch="32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0B36" w14:textId="77777777" w:rsidR="004435E6" w:rsidRDefault="004435E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785E573" w14:textId="77777777" w:rsidR="004435E6" w:rsidRDefault="004435E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4F79" w14:textId="77777777" w:rsidR="00240600" w:rsidRDefault="00240600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7A69E04" w14:textId="77777777" w:rsidR="00240600" w:rsidRDefault="0024060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BF89" w14:textId="77777777" w:rsidR="00240600" w:rsidRDefault="00240600">
    <w:pPr>
      <w:pStyle w:val="a7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FB1EA9" w:rsidRPr="00FB1EA9">
      <w:rPr>
        <w:rFonts w:hint="default"/>
        <w:noProof/>
        <w:lang w:val="ja-JP"/>
      </w:rPr>
      <w:t>-</w:t>
    </w:r>
    <w:r w:rsidR="00FB1EA9">
      <w:rPr>
        <w:rFonts w:hint="default"/>
        <w:noProof/>
      </w:rPr>
      <w:t xml:space="preserve"> 38 -</w:t>
    </w:r>
    <w:r>
      <w:fldChar w:fldCharType="end"/>
    </w:r>
  </w:p>
  <w:p w14:paraId="445BD83D" w14:textId="77777777" w:rsidR="00240600" w:rsidRDefault="0024060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11F3" w14:textId="77777777" w:rsidR="004435E6" w:rsidRDefault="004435E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0C79468" w14:textId="77777777" w:rsidR="004435E6" w:rsidRDefault="004435E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#ffe599">
      <v:fill color="#ffe599"/>
      <v:stroke weight=".57pt"/>
      <v:textbox inset=".5mm,.5mm,.5mm,.5mm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80"/>
    <w:rsid w:val="00093B40"/>
    <w:rsid w:val="000A38DC"/>
    <w:rsid w:val="000F06CA"/>
    <w:rsid w:val="000F4D71"/>
    <w:rsid w:val="00131BDD"/>
    <w:rsid w:val="0018187D"/>
    <w:rsid w:val="002261C5"/>
    <w:rsid w:val="00240600"/>
    <w:rsid w:val="00287FED"/>
    <w:rsid w:val="002E1005"/>
    <w:rsid w:val="00305C58"/>
    <w:rsid w:val="0031190F"/>
    <w:rsid w:val="003D4118"/>
    <w:rsid w:val="003F569D"/>
    <w:rsid w:val="004435E6"/>
    <w:rsid w:val="00493EF1"/>
    <w:rsid w:val="004A7C94"/>
    <w:rsid w:val="004B3D2F"/>
    <w:rsid w:val="004D4809"/>
    <w:rsid w:val="004E7D33"/>
    <w:rsid w:val="005013D0"/>
    <w:rsid w:val="00507D05"/>
    <w:rsid w:val="005363DF"/>
    <w:rsid w:val="0058651F"/>
    <w:rsid w:val="00591C81"/>
    <w:rsid w:val="00654268"/>
    <w:rsid w:val="006D7409"/>
    <w:rsid w:val="007252A0"/>
    <w:rsid w:val="007F6D46"/>
    <w:rsid w:val="00830AC1"/>
    <w:rsid w:val="008367DF"/>
    <w:rsid w:val="008638D1"/>
    <w:rsid w:val="0094557C"/>
    <w:rsid w:val="009817DD"/>
    <w:rsid w:val="00994B4D"/>
    <w:rsid w:val="009B445C"/>
    <w:rsid w:val="00A74527"/>
    <w:rsid w:val="00AD248B"/>
    <w:rsid w:val="00B4263D"/>
    <w:rsid w:val="00B53A7E"/>
    <w:rsid w:val="00B75035"/>
    <w:rsid w:val="00BA6C3F"/>
    <w:rsid w:val="00BD3C02"/>
    <w:rsid w:val="00BE42A6"/>
    <w:rsid w:val="00C1160F"/>
    <w:rsid w:val="00CD36A8"/>
    <w:rsid w:val="00D51FCA"/>
    <w:rsid w:val="00E6673F"/>
    <w:rsid w:val="00ED2CCD"/>
    <w:rsid w:val="00ED4276"/>
    <w:rsid w:val="00F40113"/>
    <w:rsid w:val="00F96C80"/>
    <w:rsid w:val="00FB1EA9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e599">
      <v:fill color="#ffe599"/>
      <v:stroke weight=".57pt"/>
      <v:textbox inset=".5mm,.5mm,.5mm,.5mm"/>
    </o:shapedefaults>
    <o:shapelayout v:ext="edit">
      <o:idmap v:ext="edit" data="2"/>
    </o:shapelayout>
  </w:shapeDefaults>
  <w:decimalSymbol w:val="."/>
  <w:listSeparator w:val=","/>
  <w14:docId w14:val="257700BC"/>
  <w15:chartTrackingRefBased/>
  <w15:docId w15:val="{9AC10A35-8FE9-40BA-98AB-33177B9D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9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569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2A6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E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2A6"/>
    <w:rPr>
      <w:color w:val="000000"/>
      <w:sz w:val="22"/>
    </w:rPr>
  </w:style>
  <w:style w:type="table" w:styleId="a9">
    <w:name w:val="Table Grid"/>
    <w:basedOn w:val="a1"/>
    <w:uiPriority w:val="39"/>
    <w:rsid w:val="0013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道徳学習指導案（参考例）</vt:lpstr>
    </vt:vector>
  </TitlesOfParts>
  <Company>情報システム課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道徳学習指導案（参考例）</dc:title>
  <dc:subject/>
  <dc:creator>栃木県</dc:creator>
  <cp:keywords/>
  <cp:lastModifiedBy>松尾　昌子</cp:lastModifiedBy>
  <cp:revision>2</cp:revision>
  <cp:lastPrinted>2022-02-17T05:05:00Z</cp:lastPrinted>
  <dcterms:created xsi:type="dcterms:W3CDTF">2024-03-06T05:12:00Z</dcterms:created>
  <dcterms:modified xsi:type="dcterms:W3CDTF">2024-03-06T05:12:00Z</dcterms:modified>
</cp:coreProperties>
</file>